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A1" w:rsidRPr="004B59C1" w:rsidRDefault="00007CA1" w:rsidP="00007CA1">
      <w:pPr>
        <w:pStyle w:val="Default"/>
        <w:rPr>
          <w:sz w:val="22"/>
          <w:szCs w:val="22"/>
        </w:rPr>
      </w:pPr>
      <w:bookmarkStart w:id="0" w:name="_GoBack"/>
      <w:bookmarkEnd w:id="0"/>
      <w:r>
        <w:rPr>
          <w:b/>
          <w:sz w:val="22"/>
          <w:szCs w:val="22"/>
        </w:rPr>
        <w:t xml:space="preserve">Appendix 1: Expectant mothers risk assessment and </w:t>
      </w:r>
      <w:r w:rsidRPr="00C8225E">
        <w:rPr>
          <w:b/>
          <w:sz w:val="22"/>
          <w:szCs w:val="22"/>
        </w:rPr>
        <w:t>for employees who have recently</w:t>
      </w:r>
      <w:r>
        <w:rPr>
          <w:b/>
          <w:sz w:val="22"/>
          <w:szCs w:val="22"/>
        </w:rPr>
        <w:t xml:space="preserve"> had or who are expecting a baby</w:t>
      </w:r>
      <w:r w:rsidRPr="004B59C1">
        <w:rPr>
          <w:sz w:val="22"/>
          <w:szCs w:val="22"/>
        </w:rPr>
        <w:t xml:space="preserve"> </w:t>
      </w:r>
    </w:p>
    <w:p w:rsidR="00007CA1" w:rsidRDefault="00007CA1" w:rsidP="00007CA1">
      <w:pPr>
        <w:pStyle w:val="Default"/>
        <w:rPr>
          <w:sz w:val="22"/>
          <w:szCs w:val="22"/>
        </w:rPr>
      </w:pPr>
    </w:p>
    <w:p w:rsidR="00007CA1" w:rsidRPr="00266BBD" w:rsidRDefault="00007CA1" w:rsidP="00007CA1">
      <w:pPr>
        <w:pStyle w:val="Default"/>
        <w:rPr>
          <w:sz w:val="22"/>
          <w:szCs w:val="22"/>
        </w:rPr>
      </w:pPr>
      <w:r w:rsidRPr="004B59C1">
        <w:rPr>
          <w:sz w:val="22"/>
          <w:szCs w:val="22"/>
        </w:rPr>
        <w:t xml:space="preserve">This form should be used in conjunction with the standard risk assessments your workplace should already have in place. You can find out more at the safety department SharePoint site: </w:t>
      </w:r>
      <w:hyperlink r:id="rId10" w:history="1">
        <w:r w:rsidRPr="00266BBD">
          <w:rPr>
            <w:rFonts w:asciiTheme="minorHAnsi" w:hAnsiTheme="minorHAnsi" w:cstheme="minorBidi"/>
            <w:color w:val="0000FF"/>
            <w:sz w:val="22"/>
            <w:szCs w:val="22"/>
            <w:u w:val="single"/>
          </w:rPr>
          <w:t>Pages - Health and Safety</w:t>
        </w:r>
      </w:hyperlink>
    </w:p>
    <w:p w:rsidR="00007CA1" w:rsidRPr="00C8225E" w:rsidRDefault="00007CA1" w:rsidP="00007CA1">
      <w:pPr>
        <w:pStyle w:val="Default"/>
        <w:rPr>
          <w:sz w:val="22"/>
          <w:szCs w:val="22"/>
        </w:rPr>
      </w:pPr>
      <w:r w:rsidRPr="004B59C1">
        <w:rPr>
          <w:sz w:val="22"/>
          <w:szCs w:val="22"/>
        </w:rPr>
        <w:t>The form below together</w:t>
      </w:r>
      <w:r>
        <w:rPr>
          <w:sz w:val="22"/>
          <w:szCs w:val="22"/>
        </w:rPr>
        <w:t xml:space="preserve"> with the guidance in appendix 2</w:t>
      </w:r>
      <w:r w:rsidRPr="004B59C1">
        <w:rPr>
          <w:sz w:val="22"/>
          <w:szCs w:val="22"/>
        </w:rPr>
        <w:t xml:space="preserve"> will assist you in identifying risks which all staff/service users may come across but these particular issues may be especially pertinent to employees who have recently had or are expecting a baby. Any risks identified here must already be noted in your stand</w:t>
      </w:r>
      <w:r>
        <w:rPr>
          <w:sz w:val="22"/>
          <w:szCs w:val="22"/>
        </w:rPr>
        <w:t xml:space="preserve">ard workplace risk assessments </w:t>
      </w:r>
    </w:p>
    <w:tbl>
      <w:tblPr>
        <w:tblStyle w:val="TableGrid"/>
        <w:tblW w:w="0" w:type="auto"/>
        <w:tblLook w:val="04A0" w:firstRow="1" w:lastRow="0" w:firstColumn="1" w:lastColumn="0" w:noHBand="0" w:noVBand="1"/>
      </w:tblPr>
      <w:tblGrid>
        <w:gridCol w:w="2501"/>
        <w:gridCol w:w="1158"/>
        <w:gridCol w:w="2232"/>
        <w:gridCol w:w="1452"/>
        <w:gridCol w:w="685"/>
        <w:gridCol w:w="2094"/>
        <w:gridCol w:w="789"/>
        <w:gridCol w:w="463"/>
        <w:gridCol w:w="1257"/>
        <w:gridCol w:w="1317"/>
      </w:tblGrid>
      <w:tr w:rsidR="00007CA1" w:rsidTr="00DD3300">
        <w:tc>
          <w:tcPr>
            <w:tcW w:w="2549" w:type="dxa"/>
            <w:shd w:val="clear" w:color="auto" w:fill="F2F2F2" w:themeFill="background1" w:themeFillShade="F2"/>
          </w:tcPr>
          <w:p w:rsidR="00007CA1" w:rsidRPr="00076959" w:rsidRDefault="00007CA1" w:rsidP="00DD3300">
            <w:pPr>
              <w:pStyle w:val="Default"/>
              <w:rPr>
                <w:b/>
                <w:sz w:val="22"/>
                <w:szCs w:val="22"/>
              </w:rPr>
            </w:pPr>
            <w:r w:rsidRPr="00076959">
              <w:rPr>
                <w:b/>
                <w:sz w:val="22"/>
                <w:szCs w:val="22"/>
              </w:rPr>
              <w:t>New Expectant Mothers Name</w:t>
            </w:r>
          </w:p>
        </w:tc>
        <w:tc>
          <w:tcPr>
            <w:tcW w:w="3491" w:type="dxa"/>
            <w:gridSpan w:val="2"/>
          </w:tcPr>
          <w:p w:rsidR="00007CA1" w:rsidRDefault="00007CA1" w:rsidP="00DD3300">
            <w:pPr>
              <w:pStyle w:val="Default"/>
              <w:jc w:val="center"/>
              <w:rPr>
                <w:b/>
                <w:bCs/>
                <w:sz w:val="22"/>
                <w:szCs w:val="22"/>
              </w:rPr>
            </w:pPr>
          </w:p>
        </w:tc>
        <w:tc>
          <w:tcPr>
            <w:tcW w:w="1468" w:type="dxa"/>
          </w:tcPr>
          <w:p w:rsidR="00007CA1" w:rsidRDefault="00007CA1" w:rsidP="00DD3300">
            <w:pPr>
              <w:pStyle w:val="Default"/>
              <w:rPr>
                <w:b/>
                <w:bCs/>
                <w:sz w:val="22"/>
                <w:szCs w:val="22"/>
              </w:rPr>
            </w:pPr>
            <w:r>
              <w:rPr>
                <w:b/>
                <w:bCs/>
                <w:sz w:val="22"/>
                <w:szCs w:val="22"/>
              </w:rPr>
              <w:t xml:space="preserve">Locality </w:t>
            </w:r>
          </w:p>
        </w:tc>
        <w:tc>
          <w:tcPr>
            <w:tcW w:w="2891" w:type="dxa"/>
            <w:gridSpan w:val="2"/>
          </w:tcPr>
          <w:p w:rsidR="00007CA1" w:rsidRDefault="00007CA1" w:rsidP="00DD3300">
            <w:pPr>
              <w:pStyle w:val="Default"/>
              <w:rPr>
                <w:b/>
                <w:bCs/>
                <w:sz w:val="22"/>
                <w:szCs w:val="22"/>
              </w:rPr>
            </w:pPr>
          </w:p>
        </w:tc>
        <w:tc>
          <w:tcPr>
            <w:tcW w:w="795" w:type="dxa"/>
          </w:tcPr>
          <w:p w:rsidR="00007CA1" w:rsidRDefault="00007CA1" w:rsidP="00DD3300">
            <w:pPr>
              <w:pStyle w:val="Default"/>
              <w:rPr>
                <w:b/>
                <w:bCs/>
                <w:sz w:val="22"/>
                <w:szCs w:val="22"/>
              </w:rPr>
            </w:pPr>
            <w:proofErr w:type="spellStart"/>
            <w:r>
              <w:rPr>
                <w:b/>
                <w:bCs/>
                <w:sz w:val="22"/>
                <w:szCs w:val="22"/>
              </w:rPr>
              <w:t>Dept</w:t>
            </w:r>
            <w:proofErr w:type="spellEnd"/>
            <w:r>
              <w:rPr>
                <w:b/>
                <w:bCs/>
                <w:sz w:val="22"/>
                <w:szCs w:val="22"/>
              </w:rPr>
              <w:t xml:space="preserve"> </w:t>
            </w:r>
          </w:p>
        </w:tc>
        <w:tc>
          <w:tcPr>
            <w:tcW w:w="3100" w:type="dxa"/>
            <w:gridSpan w:val="3"/>
          </w:tcPr>
          <w:p w:rsidR="00007CA1" w:rsidRDefault="00007CA1" w:rsidP="00DD3300">
            <w:pPr>
              <w:pStyle w:val="Default"/>
              <w:rPr>
                <w:b/>
                <w:bCs/>
                <w:sz w:val="22"/>
                <w:szCs w:val="22"/>
              </w:rPr>
            </w:pPr>
          </w:p>
        </w:tc>
      </w:tr>
      <w:tr w:rsidR="00007CA1" w:rsidTr="00DD3300">
        <w:tc>
          <w:tcPr>
            <w:tcW w:w="2549" w:type="dxa"/>
            <w:shd w:val="clear" w:color="auto" w:fill="F2F2F2" w:themeFill="background1" w:themeFillShade="F2"/>
          </w:tcPr>
          <w:p w:rsidR="00007CA1" w:rsidRPr="00076959" w:rsidRDefault="00007CA1" w:rsidP="00DD3300">
            <w:pPr>
              <w:pStyle w:val="Default"/>
              <w:rPr>
                <w:b/>
                <w:sz w:val="22"/>
                <w:szCs w:val="22"/>
              </w:rPr>
            </w:pPr>
            <w:r w:rsidRPr="00076959">
              <w:rPr>
                <w:b/>
                <w:sz w:val="22"/>
                <w:szCs w:val="22"/>
              </w:rPr>
              <w:t>Description of Role Activity</w:t>
            </w:r>
          </w:p>
        </w:tc>
        <w:tc>
          <w:tcPr>
            <w:tcW w:w="11745" w:type="dxa"/>
            <w:gridSpan w:val="9"/>
          </w:tcPr>
          <w:p w:rsidR="00007CA1" w:rsidRDefault="00007CA1" w:rsidP="00DD3300">
            <w:pPr>
              <w:pStyle w:val="Default"/>
              <w:jc w:val="center"/>
              <w:rPr>
                <w:b/>
                <w:bCs/>
                <w:sz w:val="22"/>
                <w:szCs w:val="22"/>
              </w:rPr>
            </w:pPr>
          </w:p>
        </w:tc>
      </w:tr>
      <w:tr w:rsidR="00007CA1" w:rsidTr="00DD3300">
        <w:tc>
          <w:tcPr>
            <w:tcW w:w="2549" w:type="dxa"/>
            <w:shd w:val="clear" w:color="auto" w:fill="F2F2F2" w:themeFill="background1" w:themeFillShade="F2"/>
          </w:tcPr>
          <w:p w:rsidR="00007CA1" w:rsidRPr="00076959" w:rsidRDefault="00007CA1" w:rsidP="00DD3300">
            <w:pPr>
              <w:pStyle w:val="Default"/>
              <w:rPr>
                <w:b/>
                <w:sz w:val="22"/>
                <w:szCs w:val="22"/>
              </w:rPr>
            </w:pPr>
            <w:r w:rsidRPr="00076959">
              <w:rPr>
                <w:b/>
                <w:bCs/>
                <w:sz w:val="22"/>
                <w:szCs w:val="22"/>
              </w:rPr>
              <w:t>Expected due date (expectant mothers</w:t>
            </w:r>
          </w:p>
        </w:tc>
        <w:tc>
          <w:tcPr>
            <w:tcW w:w="11745" w:type="dxa"/>
            <w:gridSpan w:val="9"/>
          </w:tcPr>
          <w:p w:rsidR="00007CA1" w:rsidRDefault="00007CA1" w:rsidP="00DD3300">
            <w:pPr>
              <w:pStyle w:val="Default"/>
              <w:jc w:val="center"/>
              <w:rPr>
                <w:b/>
                <w:bCs/>
                <w:sz w:val="22"/>
                <w:szCs w:val="22"/>
              </w:rPr>
            </w:pPr>
          </w:p>
        </w:tc>
      </w:tr>
      <w:tr w:rsidR="00007CA1" w:rsidTr="00DD3300">
        <w:tc>
          <w:tcPr>
            <w:tcW w:w="2549" w:type="dxa"/>
            <w:shd w:val="clear" w:color="auto" w:fill="F2F2F2" w:themeFill="background1" w:themeFillShade="F2"/>
          </w:tcPr>
          <w:p w:rsidR="00007CA1" w:rsidRPr="004B59C1" w:rsidRDefault="00007CA1" w:rsidP="00DD3300">
            <w:pPr>
              <w:pStyle w:val="Default"/>
              <w:rPr>
                <w:b/>
              </w:rPr>
            </w:pPr>
          </w:p>
        </w:tc>
        <w:tc>
          <w:tcPr>
            <w:tcW w:w="1171" w:type="dxa"/>
          </w:tcPr>
          <w:p w:rsidR="00007CA1" w:rsidRDefault="00007CA1" w:rsidP="00DD3300">
            <w:pPr>
              <w:pStyle w:val="Default"/>
              <w:jc w:val="center"/>
              <w:rPr>
                <w:sz w:val="22"/>
                <w:szCs w:val="22"/>
              </w:rPr>
            </w:pPr>
          </w:p>
        </w:tc>
        <w:tc>
          <w:tcPr>
            <w:tcW w:w="2320" w:type="dxa"/>
          </w:tcPr>
          <w:p w:rsidR="00007CA1" w:rsidRDefault="00007CA1" w:rsidP="00DD3300">
            <w:pPr>
              <w:pStyle w:val="Default"/>
              <w:jc w:val="center"/>
              <w:rPr>
                <w:sz w:val="22"/>
                <w:szCs w:val="22"/>
              </w:rPr>
            </w:pPr>
          </w:p>
        </w:tc>
        <w:tc>
          <w:tcPr>
            <w:tcW w:w="2197" w:type="dxa"/>
            <w:gridSpan w:val="2"/>
          </w:tcPr>
          <w:p w:rsidR="00007CA1" w:rsidRDefault="00007CA1" w:rsidP="00DD3300">
            <w:pPr>
              <w:pStyle w:val="Default"/>
              <w:jc w:val="center"/>
              <w:rPr>
                <w:sz w:val="22"/>
                <w:szCs w:val="22"/>
              </w:rPr>
            </w:pPr>
          </w:p>
        </w:tc>
        <w:tc>
          <w:tcPr>
            <w:tcW w:w="2162" w:type="dxa"/>
          </w:tcPr>
          <w:p w:rsidR="00007CA1" w:rsidRDefault="00007CA1" w:rsidP="00DD3300">
            <w:pPr>
              <w:pStyle w:val="Default"/>
              <w:jc w:val="center"/>
              <w:rPr>
                <w:sz w:val="22"/>
                <w:szCs w:val="22"/>
              </w:rPr>
            </w:pPr>
          </w:p>
        </w:tc>
        <w:tc>
          <w:tcPr>
            <w:tcW w:w="1289" w:type="dxa"/>
            <w:gridSpan w:val="2"/>
          </w:tcPr>
          <w:p w:rsidR="00007CA1" w:rsidRDefault="00007CA1" w:rsidP="00DD3300">
            <w:pPr>
              <w:pStyle w:val="Default"/>
              <w:jc w:val="center"/>
              <w:rPr>
                <w:b/>
                <w:bCs/>
                <w:sz w:val="22"/>
                <w:szCs w:val="22"/>
              </w:rPr>
            </w:pPr>
          </w:p>
        </w:tc>
        <w:tc>
          <w:tcPr>
            <w:tcW w:w="1289" w:type="dxa"/>
          </w:tcPr>
          <w:p w:rsidR="00007CA1" w:rsidRDefault="00007CA1" w:rsidP="00DD3300">
            <w:pPr>
              <w:pStyle w:val="Default"/>
              <w:jc w:val="center"/>
              <w:rPr>
                <w:b/>
                <w:bCs/>
                <w:sz w:val="22"/>
                <w:szCs w:val="22"/>
              </w:rPr>
            </w:pPr>
          </w:p>
        </w:tc>
        <w:tc>
          <w:tcPr>
            <w:tcW w:w="1317" w:type="dxa"/>
          </w:tcPr>
          <w:p w:rsidR="00007CA1" w:rsidRDefault="00007CA1" w:rsidP="00DD3300">
            <w:pPr>
              <w:pStyle w:val="Default"/>
              <w:jc w:val="center"/>
              <w:rPr>
                <w:b/>
                <w:bCs/>
                <w:sz w:val="22"/>
                <w:szCs w:val="22"/>
              </w:rPr>
            </w:pPr>
          </w:p>
        </w:tc>
      </w:tr>
      <w:tr w:rsidR="00007CA1" w:rsidTr="00DD3300">
        <w:tc>
          <w:tcPr>
            <w:tcW w:w="2549" w:type="dxa"/>
            <w:shd w:val="clear" w:color="auto" w:fill="F2F2F2" w:themeFill="background1" w:themeFillShade="F2"/>
          </w:tcPr>
          <w:p w:rsidR="00007CA1" w:rsidRPr="004B59C1" w:rsidRDefault="00007CA1" w:rsidP="00DD3300">
            <w:pPr>
              <w:pStyle w:val="Default"/>
              <w:rPr>
                <w:b/>
              </w:rPr>
            </w:pPr>
            <w:r w:rsidRPr="004B59C1">
              <w:rPr>
                <w:b/>
                <w:sz w:val="22"/>
              </w:rPr>
              <w:t xml:space="preserve">Areas to be considered </w:t>
            </w:r>
          </w:p>
        </w:tc>
        <w:tc>
          <w:tcPr>
            <w:tcW w:w="1171" w:type="dxa"/>
            <w:shd w:val="clear" w:color="auto" w:fill="F2F2F2" w:themeFill="background1" w:themeFillShade="F2"/>
          </w:tcPr>
          <w:p w:rsidR="00007CA1" w:rsidRDefault="00007CA1" w:rsidP="00DD3300">
            <w:pPr>
              <w:pStyle w:val="Default"/>
              <w:jc w:val="center"/>
              <w:rPr>
                <w:sz w:val="22"/>
                <w:szCs w:val="22"/>
              </w:rPr>
            </w:pPr>
            <w:r>
              <w:rPr>
                <w:b/>
                <w:bCs/>
                <w:sz w:val="22"/>
                <w:szCs w:val="22"/>
              </w:rPr>
              <w:t>Is there a risk? Yes/No</w:t>
            </w:r>
          </w:p>
        </w:tc>
        <w:tc>
          <w:tcPr>
            <w:tcW w:w="2320" w:type="dxa"/>
            <w:shd w:val="clear" w:color="auto" w:fill="F2F2F2" w:themeFill="background1" w:themeFillShade="F2"/>
          </w:tcPr>
          <w:p w:rsidR="00007CA1" w:rsidRDefault="00007CA1" w:rsidP="00DD3300">
            <w:pPr>
              <w:pStyle w:val="Default"/>
              <w:jc w:val="center"/>
              <w:rPr>
                <w:sz w:val="22"/>
                <w:szCs w:val="22"/>
              </w:rPr>
            </w:pPr>
            <w:r>
              <w:rPr>
                <w:b/>
                <w:bCs/>
                <w:sz w:val="22"/>
                <w:szCs w:val="22"/>
              </w:rPr>
              <w:t>Details</w:t>
            </w:r>
          </w:p>
        </w:tc>
        <w:tc>
          <w:tcPr>
            <w:tcW w:w="2197" w:type="dxa"/>
            <w:gridSpan w:val="2"/>
            <w:shd w:val="clear" w:color="auto" w:fill="F2F2F2" w:themeFill="background1" w:themeFillShade="F2"/>
          </w:tcPr>
          <w:p w:rsidR="00007CA1" w:rsidRDefault="00007CA1" w:rsidP="00DD3300">
            <w:pPr>
              <w:pStyle w:val="Default"/>
              <w:jc w:val="center"/>
              <w:rPr>
                <w:sz w:val="22"/>
                <w:szCs w:val="22"/>
              </w:rPr>
            </w:pPr>
            <w:r>
              <w:rPr>
                <w:b/>
                <w:bCs/>
                <w:sz w:val="22"/>
                <w:szCs w:val="22"/>
              </w:rPr>
              <w:t>Control measures already in place</w:t>
            </w:r>
          </w:p>
        </w:tc>
        <w:tc>
          <w:tcPr>
            <w:tcW w:w="2162" w:type="dxa"/>
            <w:shd w:val="clear" w:color="auto" w:fill="F2F2F2" w:themeFill="background1" w:themeFillShade="F2"/>
          </w:tcPr>
          <w:p w:rsidR="00007CA1" w:rsidRDefault="00007CA1" w:rsidP="00DD3300">
            <w:pPr>
              <w:pStyle w:val="Default"/>
              <w:jc w:val="center"/>
              <w:rPr>
                <w:sz w:val="22"/>
                <w:szCs w:val="22"/>
              </w:rPr>
            </w:pPr>
            <w:r>
              <w:rPr>
                <w:b/>
                <w:bCs/>
                <w:sz w:val="22"/>
                <w:szCs w:val="22"/>
              </w:rPr>
              <w:t>Further action required</w:t>
            </w:r>
          </w:p>
        </w:tc>
        <w:tc>
          <w:tcPr>
            <w:tcW w:w="1289" w:type="dxa"/>
            <w:gridSpan w:val="2"/>
            <w:shd w:val="clear" w:color="auto" w:fill="F2F2F2" w:themeFill="background1" w:themeFillShade="F2"/>
          </w:tcPr>
          <w:p w:rsidR="00007CA1" w:rsidRDefault="00007CA1" w:rsidP="00DD3300">
            <w:pPr>
              <w:pStyle w:val="Default"/>
              <w:jc w:val="center"/>
              <w:rPr>
                <w:b/>
                <w:bCs/>
                <w:sz w:val="22"/>
                <w:szCs w:val="22"/>
              </w:rPr>
            </w:pPr>
            <w:r>
              <w:rPr>
                <w:b/>
                <w:bCs/>
                <w:sz w:val="22"/>
                <w:szCs w:val="22"/>
              </w:rPr>
              <w:t>By who</w:t>
            </w:r>
          </w:p>
        </w:tc>
        <w:tc>
          <w:tcPr>
            <w:tcW w:w="1289" w:type="dxa"/>
            <w:shd w:val="clear" w:color="auto" w:fill="F2F2F2" w:themeFill="background1" w:themeFillShade="F2"/>
          </w:tcPr>
          <w:p w:rsidR="00007CA1" w:rsidRDefault="00007CA1" w:rsidP="00DD3300">
            <w:pPr>
              <w:pStyle w:val="Default"/>
              <w:jc w:val="center"/>
              <w:rPr>
                <w:b/>
                <w:bCs/>
                <w:sz w:val="22"/>
                <w:szCs w:val="22"/>
              </w:rPr>
            </w:pPr>
            <w:r>
              <w:rPr>
                <w:b/>
                <w:bCs/>
                <w:sz w:val="22"/>
                <w:szCs w:val="22"/>
              </w:rPr>
              <w:t>By when</w:t>
            </w:r>
          </w:p>
        </w:tc>
        <w:tc>
          <w:tcPr>
            <w:tcW w:w="1317" w:type="dxa"/>
            <w:shd w:val="clear" w:color="auto" w:fill="F2F2F2" w:themeFill="background1" w:themeFillShade="F2"/>
          </w:tcPr>
          <w:p w:rsidR="00007CA1" w:rsidRDefault="00007CA1" w:rsidP="00DD3300">
            <w:pPr>
              <w:pStyle w:val="Default"/>
              <w:jc w:val="center"/>
              <w:rPr>
                <w:b/>
                <w:bCs/>
                <w:sz w:val="22"/>
                <w:szCs w:val="22"/>
              </w:rPr>
            </w:pPr>
            <w:r>
              <w:rPr>
                <w:b/>
                <w:bCs/>
                <w:sz w:val="22"/>
                <w:szCs w:val="22"/>
              </w:rPr>
              <w:t>Date completed</w:t>
            </w:r>
          </w:p>
        </w:tc>
      </w:tr>
      <w:tr w:rsidR="00007CA1" w:rsidTr="00DD3300">
        <w:tc>
          <w:tcPr>
            <w:tcW w:w="2549" w:type="dxa"/>
            <w:shd w:val="clear" w:color="auto" w:fill="F2F2F2" w:themeFill="background1" w:themeFillShade="F2"/>
          </w:tcPr>
          <w:p w:rsidR="00007CA1" w:rsidRDefault="00007CA1" w:rsidP="00DD3300">
            <w:pPr>
              <w:pStyle w:val="Default"/>
              <w:rPr>
                <w:sz w:val="22"/>
                <w:szCs w:val="22"/>
              </w:rPr>
            </w:pPr>
            <w:r>
              <w:rPr>
                <w:sz w:val="22"/>
                <w:szCs w:val="22"/>
              </w:rPr>
              <w:t>Mental and physical fatigue and working hours?</w:t>
            </w:r>
          </w:p>
        </w:tc>
        <w:tc>
          <w:tcPr>
            <w:tcW w:w="1171" w:type="dxa"/>
          </w:tcPr>
          <w:p w:rsidR="00007CA1" w:rsidRDefault="00007CA1" w:rsidP="00DD3300">
            <w:pPr>
              <w:spacing w:after="120"/>
              <w:rPr>
                <w:rFonts w:ascii="Arial" w:eastAsia="Times New Roman" w:hAnsi="Arial" w:cs="Arial"/>
                <w:b/>
                <w:bCs/>
              </w:rPr>
            </w:pPr>
          </w:p>
        </w:tc>
        <w:tc>
          <w:tcPr>
            <w:tcW w:w="2320" w:type="dxa"/>
          </w:tcPr>
          <w:p w:rsidR="00007CA1" w:rsidRDefault="00007CA1" w:rsidP="00DD3300">
            <w:pPr>
              <w:spacing w:after="120"/>
              <w:rPr>
                <w:rFonts w:ascii="Arial" w:eastAsia="Times New Roman" w:hAnsi="Arial" w:cs="Arial"/>
                <w:b/>
                <w:bCs/>
              </w:rPr>
            </w:pPr>
          </w:p>
        </w:tc>
        <w:tc>
          <w:tcPr>
            <w:tcW w:w="2197" w:type="dxa"/>
            <w:gridSpan w:val="2"/>
          </w:tcPr>
          <w:p w:rsidR="00007CA1" w:rsidRDefault="00007CA1" w:rsidP="00DD3300">
            <w:pPr>
              <w:spacing w:after="120"/>
              <w:rPr>
                <w:rFonts w:ascii="Arial" w:eastAsia="Times New Roman" w:hAnsi="Arial" w:cs="Arial"/>
                <w:b/>
                <w:bCs/>
              </w:rPr>
            </w:pPr>
          </w:p>
        </w:tc>
        <w:tc>
          <w:tcPr>
            <w:tcW w:w="2162" w:type="dxa"/>
          </w:tcPr>
          <w:p w:rsidR="00007CA1" w:rsidRDefault="00007CA1" w:rsidP="00DD3300">
            <w:pPr>
              <w:spacing w:after="120"/>
              <w:rPr>
                <w:rFonts w:ascii="Arial" w:eastAsia="Times New Roman" w:hAnsi="Arial" w:cs="Arial"/>
                <w:b/>
                <w:bCs/>
              </w:rPr>
            </w:pPr>
          </w:p>
        </w:tc>
        <w:tc>
          <w:tcPr>
            <w:tcW w:w="1289" w:type="dxa"/>
            <w:gridSpan w:val="2"/>
          </w:tcPr>
          <w:p w:rsidR="00007CA1" w:rsidRDefault="00007CA1" w:rsidP="00DD3300">
            <w:pPr>
              <w:spacing w:after="120"/>
              <w:rPr>
                <w:rFonts w:ascii="Arial" w:eastAsia="Times New Roman" w:hAnsi="Arial" w:cs="Arial"/>
                <w:b/>
                <w:bCs/>
              </w:rPr>
            </w:pPr>
          </w:p>
        </w:tc>
        <w:tc>
          <w:tcPr>
            <w:tcW w:w="1289" w:type="dxa"/>
          </w:tcPr>
          <w:p w:rsidR="00007CA1" w:rsidRDefault="00007CA1" w:rsidP="00DD3300">
            <w:pPr>
              <w:spacing w:after="120"/>
              <w:rPr>
                <w:rFonts w:ascii="Arial" w:eastAsia="Times New Roman" w:hAnsi="Arial" w:cs="Arial"/>
                <w:b/>
                <w:bCs/>
              </w:rPr>
            </w:pPr>
          </w:p>
        </w:tc>
        <w:tc>
          <w:tcPr>
            <w:tcW w:w="1317" w:type="dxa"/>
          </w:tcPr>
          <w:p w:rsidR="00007CA1" w:rsidRDefault="00007CA1" w:rsidP="00DD3300">
            <w:pPr>
              <w:spacing w:after="120"/>
              <w:rPr>
                <w:rFonts w:ascii="Arial" w:eastAsia="Times New Roman" w:hAnsi="Arial" w:cs="Arial"/>
                <w:b/>
                <w:bCs/>
              </w:rPr>
            </w:pPr>
          </w:p>
        </w:tc>
      </w:tr>
      <w:tr w:rsidR="00007CA1" w:rsidTr="00DD3300">
        <w:tc>
          <w:tcPr>
            <w:tcW w:w="2549" w:type="dxa"/>
            <w:shd w:val="clear" w:color="auto" w:fill="F2F2F2" w:themeFill="background1" w:themeFillShade="F2"/>
          </w:tcPr>
          <w:p w:rsidR="00007CA1" w:rsidRDefault="00007CA1" w:rsidP="00DD3300">
            <w:pPr>
              <w:pStyle w:val="Default"/>
              <w:rPr>
                <w:sz w:val="22"/>
                <w:szCs w:val="22"/>
              </w:rPr>
            </w:pPr>
            <w:r>
              <w:rPr>
                <w:sz w:val="22"/>
                <w:szCs w:val="22"/>
              </w:rPr>
              <w:t>Exposure to violence and aggression?</w:t>
            </w:r>
          </w:p>
        </w:tc>
        <w:tc>
          <w:tcPr>
            <w:tcW w:w="1171" w:type="dxa"/>
          </w:tcPr>
          <w:p w:rsidR="00007CA1" w:rsidRDefault="00007CA1" w:rsidP="00DD3300">
            <w:pPr>
              <w:spacing w:after="120"/>
              <w:rPr>
                <w:rFonts w:ascii="Arial" w:eastAsia="Times New Roman" w:hAnsi="Arial" w:cs="Arial"/>
                <w:b/>
                <w:bCs/>
              </w:rPr>
            </w:pPr>
          </w:p>
        </w:tc>
        <w:tc>
          <w:tcPr>
            <w:tcW w:w="2320" w:type="dxa"/>
          </w:tcPr>
          <w:p w:rsidR="00007CA1" w:rsidRDefault="00007CA1" w:rsidP="00DD3300">
            <w:pPr>
              <w:spacing w:after="120"/>
              <w:rPr>
                <w:rFonts w:ascii="Arial" w:eastAsia="Times New Roman" w:hAnsi="Arial" w:cs="Arial"/>
                <w:b/>
                <w:bCs/>
              </w:rPr>
            </w:pPr>
          </w:p>
        </w:tc>
        <w:tc>
          <w:tcPr>
            <w:tcW w:w="2197" w:type="dxa"/>
            <w:gridSpan w:val="2"/>
          </w:tcPr>
          <w:p w:rsidR="00007CA1" w:rsidRDefault="00007CA1" w:rsidP="00DD3300">
            <w:pPr>
              <w:spacing w:after="120"/>
              <w:rPr>
                <w:rFonts w:ascii="Arial" w:eastAsia="Times New Roman" w:hAnsi="Arial" w:cs="Arial"/>
                <w:b/>
                <w:bCs/>
              </w:rPr>
            </w:pPr>
          </w:p>
        </w:tc>
        <w:tc>
          <w:tcPr>
            <w:tcW w:w="2162" w:type="dxa"/>
          </w:tcPr>
          <w:p w:rsidR="00007CA1" w:rsidRDefault="00007CA1" w:rsidP="00DD3300">
            <w:pPr>
              <w:spacing w:after="120"/>
              <w:rPr>
                <w:rFonts w:ascii="Arial" w:eastAsia="Times New Roman" w:hAnsi="Arial" w:cs="Arial"/>
                <w:b/>
                <w:bCs/>
              </w:rPr>
            </w:pPr>
          </w:p>
        </w:tc>
        <w:tc>
          <w:tcPr>
            <w:tcW w:w="1289" w:type="dxa"/>
            <w:gridSpan w:val="2"/>
          </w:tcPr>
          <w:p w:rsidR="00007CA1" w:rsidRDefault="00007CA1" w:rsidP="00DD3300">
            <w:pPr>
              <w:spacing w:after="120"/>
              <w:rPr>
                <w:rFonts w:ascii="Arial" w:eastAsia="Times New Roman" w:hAnsi="Arial" w:cs="Arial"/>
                <w:b/>
                <w:bCs/>
              </w:rPr>
            </w:pPr>
          </w:p>
        </w:tc>
        <w:tc>
          <w:tcPr>
            <w:tcW w:w="1289" w:type="dxa"/>
          </w:tcPr>
          <w:p w:rsidR="00007CA1" w:rsidRDefault="00007CA1" w:rsidP="00DD3300">
            <w:pPr>
              <w:spacing w:after="120"/>
              <w:rPr>
                <w:rFonts w:ascii="Arial" w:eastAsia="Times New Roman" w:hAnsi="Arial" w:cs="Arial"/>
                <w:b/>
                <w:bCs/>
              </w:rPr>
            </w:pPr>
          </w:p>
        </w:tc>
        <w:tc>
          <w:tcPr>
            <w:tcW w:w="1317" w:type="dxa"/>
          </w:tcPr>
          <w:p w:rsidR="00007CA1" w:rsidRDefault="00007CA1" w:rsidP="00DD3300">
            <w:pPr>
              <w:spacing w:after="120"/>
              <w:rPr>
                <w:rFonts w:ascii="Arial" w:eastAsia="Times New Roman" w:hAnsi="Arial" w:cs="Arial"/>
                <w:b/>
                <w:bCs/>
              </w:rPr>
            </w:pPr>
          </w:p>
        </w:tc>
      </w:tr>
      <w:tr w:rsidR="00007CA1" w:rsidTr="00DD3300">
        <w:tc>
          <w:tcPr>
            <w:tcW w:w="2549" w:type="dxa"/>
            <w:shd w:val="clear" w:color="auto" w:fill="F2F2F2" w:themeFill="background1" w:themeFillShade="F2"/>
          </w:tcPr>
          <w:p w:rsidR="00007CA1" w:rsidRDefault="00007CA1" w:rsidP="00DD3300">
            <w:pPr>
              <w:pStyle w:val="Default"/>
              <w:rPr>
                <w:sz w:val="22"/>
                <w:szCs w:val="22"/>
              </w:rPr>
            </w:pPr>
            <w:r>
              <w:rPr>
                <w:sz w:val="22"/>
                <w:szCs w:val="22"/>
              </w:rPr>
              <w:t>Manual handling activities?</w:t>
            </w:r>
          </w:p>
        </w:tc>
        <w:tc>
          <w:tcPr>
            <w:tcW w:w="1171" w:type="dxa"/>
          </w:tcPr>
          <w:p w:rsidR="00007CA1" w:rsidRDefault="00007CA1" w:rsidP="00DD3300">
            <w:pPr>
              <w:spacing w:after="120"/>
              <w:rPr>
                <w:rFonts w:ascii="Arial" w:eastAsia="Times New Roman" w:hAnsi="Arial" w:cs="Arial"/>
                <w:b/>
                <w:bCs/>
              </w:rPr>
            </w:pPr>
          </w:p>
        </w:tc>
        <w:tc>
          <w:tcPr>
            <w:tcW w:w="2320" w:type="dxa"/>
          </w:tcPr>
          <w:p w:rsidR="00007CA1" w:rsidRDefault="00007CA1" w:rsidP="00DD3300">
            <w:pPr>
              <w:spacing w:after="120"/>
              <w:rPr>
                <w:rFonts w:ascii="Arial" w:eastAsia="Times New Roman" w:hAnsi="Arial" w:cs="Arial"/>
                <w:b/>
                <w:bCs/>
              </w:rPr>
            </w:pPr>
          </w:p>
        </w:tc>
        <w:tc>
          <w:tcPr>
            <w:tcW w:w="2197" w:type="dxa"/>
            <w:gridSpan w:val="2"/>
          </w:tcPr>
          <w:p w:rsidR="00007CA1" w:rsidRDefault="00007CA1" w:rsidP="00DD3300">
            <w:pPr>
              <w:spacing w:after="120"/>
              <w:rPr>
                <w:rFonts w:ascii="Arial" w:eastAsia="Times New Roman" w:hAnsi="Arial" w:cs="Arial"/>
                <w:b/>
                <w:bCs/>
              </w:rPr>
            </w:pPr>
          </w:p>
        </w:tc>
        <w:tc>
          <w:tcPr>
            <w:tcW w:w="2162" w:type="dxa"/>
          </w:tcPr>
          <w:p w:rsidR="00007CA1" w:rsidRDefault="00007CA1" w:rsidP="00DD3300">
            <w:pPr>
              <w:spacing w:after="120"/>
              <w:rPr>
                <w:rFonts w:ascii="Arial" w:eastAsia="Times New Roman" w:hAnsi="Arial" w:cs="Arial"/>
                <w:b/>
                <w:bCs/>
              </w:rPr>
            </w:pPr>
          </w:p>
        </w:tc>
        <w:tc>
          <w:tcPr>
            <w:tcW w:w="1289" w:type="dxa"/>
            <w:gridSpan w:val="2"/>
          </w:tcPr>
          <w:p w:rsidR="00007CA1" w:rsidRDefault="00007CA1" w:rsidP="00DD3300">
            <w:pPr>
              <w:spacing w:after="120"/>
              <w:rPr>
                <w:rFonts w:ascii="Arial" w:eastAsia="Times New Roman" w:hAnsi="Arial" w:cs="Arial"/>
                <w:b/>
                <w:bCs/>
              </w:rPr>
            </w:pPr>
          </w:p>
        </w:tc>
        <w:tc>
          <w:tcPr>
            <w:tcW w:w="1289" w:type="dxa"/>
          </w:tcPr>
          <w:p w:rsidR="00007CA1" w:rsidRDefault="00007CA1" w:rsidP="00DD3300">
            <w:pPr>
              <w:spacing w:after="120"/>
              <w:rPr>
                <w:rFonts w:ascii="Arial" w:eastAsia="Times New Roman" w:hAnsi="Arial" w:cs="Arial"/>
                <w:b/>
                <w:bCs/>
              </w:rPr>
            </w:pPr>
          </w:p>
        </w:tc>
        <w:tc>
          <w:tcPr>
            <w:tcW w:w="1317" w:type="dxa"/>
          </w:tcPr>
          <w:p w:rsidR="00007CA1" w:rsidRDefault="00007CA1" w:rsidP="00DD3300">
            <w:pPr>
              <w:spacing w:after="120"/>
              <w:rPr>
                <w:rFonts w:ascii="Arial" w:eastAsia="Times New Roman" w:hAnsi="Arial" w:cs="Arial"/>
                <w:b/>
                <w:bCs/>
              </w:rPr>
            </w:pPr>
          </w:p>
        </w:tc>
      </w:tr>
      <w:tr w:rsidR="00007CA1" w:rsidTr="00DD3300">
        <w:tc>
          <w:tcPr>
            <w:tcW w:w="2549" w:type="dxa"/>
            <w:shd w:val="clear" w:color="auto" w:fill="F2F2F2" w:themeFill="background1" w:themeFillShade="F2"/>
          </w:tcPr>
          <w:p w:rsidR="00007CA1" w:rsidRDefault="00007CA1" w:rsidP="00DD3300">
            <w:pPr>
              <w:pStyle w:val="Default"/>
              <w:rPr>
                <w:sz w:val="22"/>
                <w:szCs w:val="22"/>
              </w:rPr>
            </w:pPr>
            <w:r>
              <w:rPr>
                <w:sz w:val="22"/>
                <w:szCs w:val="22"/>
              </w:rPr>
              <w:t>Prolonged use of DSE</w:t>
            </w:r>
          </w:p>
        </w:tc>
        <w:tc>
          <w:tcPr>
            <w:tcW w:w="1171" w:type="dxa"/>
          </w:tcPr>
          <w:p w:rsidR="00007CA1" w:rsidRDefault="00007CA1" w:rsidP="00DD3300">
            <w:pPr>
              <w:spacing w:after="120"/>
              <w:rPr>
                <w:rFonts w:ascii="Arial" w:eastAsia="Times New Roman" w:hAnsi="Arial" w:cs="Arial"/>
                <w:b/>
                <w:bCs/>
              </w:rPr>
            </w:pPr>
          </w:p>
        </w:tc>
        <w:tc>
          <w:tcPr>
            <w:tcW w:w="2320" w:type="dxa"/>
          </w:tcPr>
          <w:p w:rsidR="00007CA1" w:rsidRDefault="00007CA1" w:rsidP="00DD3300">
            <w:pPr>
              <w:spacing w:after="120"/>
              <w:rPr>
                <w:rFonts w:ascii="Arial" w:eastAsia="Times New Roman" w:hAnsi="Arial" w:cs="Arial"/>
                <w:b/>
                <w:bCs/>
              </w:rPr>
            </w:pPr>
          </w:p>
        </w:tc>
        <w:tc>
          <w:tcPr>
            <w:tcW w:w="2197" w:type="dxa"/>
            <w:gridSpan w:val="2"/>
          </w:tcPr>
          <w:p w:rsidR="00007CA1" w:rsidRDefault="00007CA1" w:rsidP="00DD3300">
            <w:pPr>
              <w:spacing w:after="120"/>
              <w:rPr>
                <w:rFonts w:ascii="Arial" w:eastAsia="Times New Roman" w:hAnsi="Arial" w:cs="Arial"/>
                <w:b/>
                <w:bCs/>
              </w:rPr>
            </w:pPr>
          </w:p>
        </w:tc>
        <w:tc>
          <w:tcPr>
            <w:tcW w:w="2162" w:type="dxa"/>
          </w:tcPr>
          <w:p w:rsidR="00007CA1" w:rsidRDefault="00007CA1" w:rsidP="00DD3300">
            <w:pPr>
              <w:spacing w:after="120"/>
              <w:rPr>
                <w:rFonts w:ascii="Arial" w:eastAsia="Times New Roman" w:hAnsi="Arial" w:cs="Arial"/>
                <w:b/>
                <w:bCs/>
              </w:rPr>
            </w:pPr>
          </w:p>
        </w:tc>
        <w:tc>
          <w:tcPr>
            <w:tcW w:w="1289" w:type="dxa"/>
            <w:gridSpan w:val="2"/>
          </w:tcPr>
          <w:p w:rsidR="00007CA1" w:rsidRDefault="00007CA1" w:rsidP="00DD3300">
            <w:pPr>
              <w:spacing w:after="120"/>
              <w:rPr>
                <w:rFonts w:ascii="Arial" w:eastAsia="Times New Roman" w:hAnsi="Arial" w:cs="Arial"/>
                <w:b/>
                <w:bCs/>
              </w:rPr>
            </w:pPr>
          </w:p>
        </w:tc>
        <w:tc>
          <w:tcPr>
            <w:tcW w:w="1289" w:type="dxa"/>
          </w:tcPr>
          <w:p w:rsidR="00007CA1" w:rsidRDefault="00007CA1" w:rsidP="00DD3300">
            <w:pPr>
              <w:spacing w:after="120"/>
              <w:rPr>
                <w:rFonts w:ascii="Arial" w:eastAsia="Times New Roman" w:hAnsi="Arial" w:cs="Arial"/>
                <w:b/>
                <w:bCs/>
              </w:rPr>
            </w:pPr>
          </w:p>
        </w:tc>
        <w:tc>
          <w:tcPr>
            <w:tcW w:w="1317" w:type="dxa"/>
          </w:tcPr>
          <w:p w:rsidR="00007CA1" w:rsidRDefault="00007CA1" w:rsidP="00DD3300">
            <w:pPr>
              <w:spacing w:after="120"/>
              <w:rPr>
                <w:rFonts w:ascii="Arial" w:eastAsia="Times New Roman" w:hAnsi="Arial" w:cs="Arial"/>
                <w:b/>
                <w:bCs/>
              </w:rPr>
            </w:pPr>
          </w:p>
        </w:tc>
      </w:tr>
      <w:tr w:rsidR="00007CA1" w:rsidTr="00DD3300">
        <w:tc>
          <w:tcPr>
            <w:tcW w:w="2549" w:type="dxa"/>
            <w:shd w:val="clear" w:color="auto" w:fill="F2F2F2" w:themeFill="background1" w:themeFillShade="F2"/>
          </w:tcPr>
          <w:p w:rsidR="00007CA1" w:rsidRDefault="00007CA1" w:rsidP="00DD3300">
            <w:pPr>
              <w:pStyle w:val="Default"/>
              <w:rPr>
                <w:sz w:val="22"/>
                <w:szCs w:val="22"/>
              </w:rPr>
            </w:pPr>
            <w:r>
              <w:rPr>
                <w:sz w:val="22"/>
                <w:szCs w:val="22"/>
              </w:rPr>
              <w:t>Prolonged standing/sitting?</w:t>
            </w:r>
          </w:p>
        </w:tc>
        <w:tc>
          <w:tcPr>
            <w:tcW w:w="1171" w:type="dxa"/>
          </w:tcPr>
          <w:p w:rsidR="00007CA1" w:rsidRDefault="00007CA1" w:rsidP="00DD3300">
            <w:pPr>
              <w:spacing w:after="120"/>
              <w:rPr>
                <w:rFonts w:ascii="Arial" w:eastAsia="Times New Roman" w:hAnsi="Arial" w:cs="Arial"/>
                <w:b/>
                <w:bCs/>
              </w:rPr>
            </w:pPr>
          </w:p>
        </w:tc>
        <w:tc>
          <w:tcPr>
            <w:tcW w:w="2320" w:type="dxa"/>
          </w:tcPr>
          <w:p w:rsidR="00007CA1" w:rsidRDefault="00007CA1" w:rsidP="00DD3300">
            <w:pPr>
              <w:spacing w:after="120"/>
              <w:rPr>
                <w:rFonts w:ascii="Arial" w:eastAsia="Times New Roman" w:hAnsi="Arial" w:cs="Arial"/>
                <w:b/>
                <w:bCs/>
              </w:rPr>
            </w:pPr>
          </w:p>
        </w:tc>
        <w:tc>
          <w:tcPr>
            <w:tcW w:w="2197" w:type="dxa"/>
            <w:gridSpan w:val="2"/>
          </w:tcPr>
          <w:p w:rsidR="00007CA1" w:rsidRDefault="00007CA1" w:rsidP="00DD3300">
            <w:pPr>
              <w:spacing w:after="120"/>
              <w:rPr>
                <w:rFonts w:ascii="Arial" w:eastAsia="Times New Roman" w:hAnsi="Arial" w:cs="Arial"/>
                <w:b/>
                <w:bCs/>
              </w:rPr>
            </w:pPr>
          </w:p>
        </w:tc>
        <w:tc>
          <w:tcPr>
            <w:tcW w:w="2162" w:type="dxa"/>
          </w:tcPr>
          <w:p w:rsidR="00007CA1" w:rsidRDefault="00007CA1" w:rsidP="00DD3300">
            <w:pPr>
              <w:spacing w:after="120"/>
              <w:rPr>
                <w:rFonts w:ascii="Arial" w:eastAsia="Times New Roman" w:hAnsi="Arial" w:cs="Arial"/>
                <w:b/>
                <w:bCs/>
              </w:rPr>
            </w:pPr>
          </w:p>
        </w:tc>
        <w:tc>
          <w:tcPr>
            <w:tcW w:w="1289" w:type="dxa"/>
            <w:gridSpan w:val="2"/>
          </w:tcPr>
          <w:p w:rsidR="00007CA1" w:rsidRDefault="00007CA1" w:rsidP="00DD3300">
            <w:pPr>
              <w:spacing w:after="120"/>
              <w:rPr>
                <w:rFonts w:ascii="Arial" w:eastAsia="Times New Roman" w:hAnsi="Arial" w:cs="Arial"/>
                <w:b/>
                <w:bCs/>
              </w:rPr>
            </w:pPr>
          </w:p>
        </w:tc>
        <w:tc>
          <w:tcPr>
            <w:tcW w:w="1289" w:type="dxa"/>
          </w:tcPr>
          <w:p w:rsidR="00007CA1" w:rsidRDefault="00007CA1" w:rsidP="00DD3300">
            <w:pPr>
              <w:spacing w:after="120"/>
              <w:rPr>
                <w:rFonts w:ascii="Arial" w:eastAsia="Times New Roman" w:hAnsi="Arial" w:cs="Arial"/>
                <w:b/>
                <w:bCs/>
              </w:rPr>
            </w:pPr>
          </w:p>
        </w:tc>
        <w:tc>
          <w:tcPr>
            <w:tcW w:w="1317" w:type="dxa"/>
          </w:tcPr>
          <w:p w:rsidR="00007CA1" w:rsidRDefault="00007CA1" w:rsidP="00DD3300">
            <w:pPr>
              <w:spacing w:after="120"/>
              <w:rPr>
                <w:rFonts w:ascii="Arial" w:eastAsia="Times New Roman" w:hAnsi="Arial" w:cs="Arial"/>
                <w:b/>
                <w:bCs/>
              </w:rPr>
            </w:pPr>
          </w:p>
        </w:tc>
      </w:tr>
      <w:tr w:rsidR="00007CA1" w:rsidTr="00DD3300">
        <w:tc>
          <w:tcPr>
            <w:tcW w:w="2549" w:type="dxa"/>
            <w:shd w:val="clear" w:color="auto" w:fill="F2F2F2" w:themeFill="background1" w:themeFillShade="F2"/>
          </w:tcPr>
          <w:p w:rsidR="00007CA1" w:rsidRDefault="00007CA1" w:rsidP="00DD3300">
            <w:pPr>
              <w:pStyle w:val="Default"/>
              <w:rPr>
                <w:sz w:val="22"/>
                <w:szCs w:val="22"/>
              </w:rPr>
            </w:pPr>
            <w:r>
              <w:rPr>
                <w:sz w:val="22"/>
                <w:szCs w:val="22"/>
              </w:rPr>
              <w:t>Exposure to biological /chemical hazards?</w:t>
            </w:r>
          </w:p>
        </w:tc>
        <w:tc>
          <w:tcPr>
            <w:tcW w:w="1171" w:type="dxa"/>
          </w:tcPr>
          <w:p w:rsidR="00007CA1" w:rsidRDefault="00007CA1" w:rsidP="00DD3300">
            <w:pPr>
              <w:spacing w:after="120"/>
              <w:rPr>
                <w:rFonts w:ascii="Arial" w:eastAsia="Times New Roman" w:hAnsi="Arial" w:cs="Arial"/>
                <w:b/>
                <w:bCs/>
              </w:rPr>
            </w:pPr>
          </w:p>
        </w:tc>
        <w:tc>
          <w:tcPr>
            <w:tcW w:w="2320" w:type="dxa"/>
          </w:tcPr>
          <w:p w:rsidR="00007CA1" w:rsidRDefault="00007CA1" w:rsidP="00DD3300">
            <w:pPr>
              <w:spacing w:after="120"/>
              <w:rPr>
                <w:rFonts w:ascii="Arial" w:eastAsia="Times New Roman" w:hAnsi="Arial" w:cs="Arial"/>
                <w:b/>
                <w:bCs/>
              </w:rPr>
            </w:pPr>
          </w:p>
        </w:tc>
        <w:tc>
          <w:tcPr>
            <w:tcW w:w="2197" w:type="dxa"/>
            <w:gridSpan w:val="2"/>
          </w:tcPr>
          <w:p w:rsidR="00007CA1" w:rsidRDefault="00007CA1" w:rsidP="00DD3300">
            <w:pPr>
              <w:spacing w:after="120"/>
              <w:rPr>
                <w:rFonts w:ascii="Arial" w:eastAsia="Times New Roman" w:hAnsi="Arial" w:cs="Arial"/>
                <w:b/>
                <w:bCs/>
              </w:rPr>
            </w:pPr>
          </w:p>
        </w:tc>
        <w:tc>
          <w:tcPr>
            <w:tcW w:w="2162" w:type="dxa"/>
          </w:tcPr>
          <w:p w:rsidR="00007CA1" w:rsidRDefault="00007CA1" w:rsidP="00DD3300">
            <w:pPr>
              <w:spacing w:after="120"/>
              <w:rPr>
                <w:rFonts w:ascii="Arial" w:eastAsia="Times New Roman" w:hAnsi="Arial" w:cs="Arial"/>
                <w:b/>
                <w:bCs/>
              </w:rPr>
            </w:pPr>
          </w:p>
        </w:tc>
        <w:tc>
          <w:tcPr>
            <w:tcW w:w="1289" w:type="dxa"/>
            <w:gridSpan w:val="2"/>
          </w:tcPr>
          <w:p w:rsidR="00007CA1" w:rsidRDefault="00007CA1" w:rsidP="00DD3300">
            <w:pPr>
              <w:spacing w:after="120"/>
              <w:rPr>
                <w:rFonts w:ascii="Arial" w:eastAsia="Times New Roman" w:hAnsi="Arial" w:cs="Arial"/>
                <w:b/>
                <w:bCs/>
              </w:rPr>
            </w:pPr>
          </w:p>
        </w:tc>
        <w:tc>
          <w:tcPr>
            <w:tcW w:w="1289" w:type="dxa"/>
          </w:tcPr>
          <w:p w:rsidR="00007CA1" w:rsidRDefault="00007CA1" w:rsidP="00DD3300">
            <w:pPr>
              <w:spacing w:after="120"/>
              <w:rPr>
                <w:rFonts w:ascii="Arial" w:eastAsia="Times New Roman" w:hAnsi="Arial" w:cs="Arial"/>
                <w:b/>
                <w:bCs/>
              </w:rPr>
            </w:pPr>
          </w:p>
        </w:tc>
        <w:tc>
          <w:tcPr>
            <w:tcW w:w="1317" w:type="dxa"/>
          </w:tcPr>
          <w:p w:rsidR="00007CA1" w:rsidRDefault="00007CA1" w:rsidP="00DD3300">
            <w:pPr>
              <w:spacing w:after="120"/>
              <w:rPr>
                <w:rFonts w:ascii="Arial" w:eastAsia="Times New Roman" w:hAnsi="Arial" w:cs="Arial"/>
                <w:b/>
                <w:bCs/>
              </w:rPr>
            </w:pPr>
          </w:p>
        </w:tc>
      </w:tr>
    </w:tbl>
    <w:p w:rsidR="00007CA1" w:rsidRDefault="00007CA1" w:rsidP="00007CA1">
      <w:pPr>
        <w:spacing w:after="120" w:line="240" w:lineRule="auto"/>
        <w:rPr>
          <w:rFonts w:ascii="Arial" w:eastAsia="Times New Roman" w:hAnsi="Arial" w:cs="Arial"/>
          <w:b/>
          <w:bCs/>
        </w:rPr>
      </w:pPr>
    </w:p>
    <w:tbl>
      <w:tblPr>
        <w:tblStyle w:val="TableGrid"/>
        <w:tblW w:w="0" w:type="auto"/>
        <w:tblLook w:val="04A0" w:firstRow="1" w:lastRow="0" w:firstColumn="1" w:lastColumn="0" w:noHBand="0" w:noVBand="1"/>
      </w:tblPr>
      <w:tblGrid>
        <w:gridCol w:w="2485"/>
        <w:gridCol w:w="1159"/>
        <w:gridCol w:w="2238"/>
        <w:gridCol w:w="2140"/>
        <w:gridCol w:w="2099"/>
        <w:gridCol w:w="1251"/>
        <w:gridCol w:w="1259"/>
        <w:gridCol w:w="1317"/>
      </w:tblGrid>
      <w:tr w:rsidR="00007CA1" w:rsidTr="00DD3300">
        <w:tc>
          <w:tcPr>
            <w:tcW w:w="2549" w:type="dxa"/>
            <w:shd w:val="clear" w:color="auto" w:fill="F2F2F2" w:themeFill="background1" w:themeFillShade="F2"/>
          </w:tcPr>
          <w:p w:rsidR="00007CA1" w:rsidRPr="004B59C1" w:rsidRDefault="00007CA1" w:rsidP="00DD3300">
            <w:pPr>
              <w:pStyle w:val="Default"/>
              <w:rPr>
                <w:b/>
              </w:rPr>
            </w:pPr>
            <w:r w:rsidRPr="004B59C1">
              <w:rPr>
                <w:b/>
                <w:sz w:val="22"/>
              </w:rPr>
              <w:lastRenderedPageBreak/>
              <w:t xml:space="preserve">Areas to be considered </w:t>
            </w:r>
          </w:p>
        </w:tc>
        <w:tc>
          <w:tcPr>
            <w:tcW w:w="1171" w:type="dxa"/>
            <w:shd w:val="clear" w:color="auto" w:fill="F2F2F2" w:themeFill="background1" w:themeFillShade="F2"/>
          </w:tcPr>
          <w:p w:rsidR="00007CA1" w:rsidRDefault="00007CA1" w:rsidP="00DD3300">
            <w:pPr>
              <w:pStyle w:val="Default"/>
              <w:jc w:val="center"/>
              <w:rPr>
                <w:sz w:val="22"/>
                <w:szCs w:val="22"/>
              </w:rPr>
            </w:pPr>
            <w:r>
              <w:rPr>
                <w:b/>
                <w:bCs/>
                <w:sz w:val="22"/>
                <w:szCs w:val="22"/>
              </w:rPr>
              <w:t>Is there a risk? Yes/No</w:t>
            </w:r>
          </w:p>
        </w:tc>
        <w:tc>
          <w:tcPr>
            <w:tcW w:w="2320" w:type="dxa"/>
            <w:shd w:val="clear" w:color="auto" w:fill="F2F2F2" w:themeFill="background1" w:themeFillShade="F2"/>
          </w:tcPr>
          <w:p w:rsidR="00007CA1" w:rsidRDefault="00007CA1" w:rsidP="00DD3300">
            <w:pPr>
              <w:pStyle w:val="Default"/>
              <w:jc w:val="center"/>
              <w:rPr>
                <w:sz w:val="22"/>
                <w:szCs w:val="22"/>
              </w:rPr>
            </w:pPr>
            <w:r>
              <w:rPr>
                <w:b/>
                <w:bCs/>
                <w:sz w:val="22"/>
                <w:szCs w:val="22"/>
              </w:rPr>
              <w:t>Details</w:t>
            </w:r>
          </w:p>
        </w:tc>
        <w:tc>
          <w:tcPr>
            <w:tcW w:w="2197" w:type="dxa"/>
            <w:shd w:val="clear" w:color="auto" w:fill="F2F2F2" w:themeFill="background1" w:themeFillShade="F2"/>
          </w:tcPr>
          <w:p w:rsidR="00007CA1" w:rsidRDefault="00007CA1" w:rsidP="00DD3300">
            <w:pPr>
              <w:pStyle w:val="Default"/>
              <w:jc w:val="center"/>
              <w:rPr>
                <w:sz w:val="22"/>
                <w:szCs w:val="22"/>
              </w:rPr>
            </w:pPr>
            <w:r>
              <w:rPr>
                <w:b/>
                <w:bCs/>
                <w:sz w:val="22"/>
                <w:szCs w:val="22"/>
              </w:rPr>
              <w:t>Control measures already in place</w:t>
            </w:r>
          </w:p>
        </w:tc>
        <w:tc>
          <w:tcPr>
            <w:tcW w:w="2162" w:type="dxa"/>
            <w:shd w:val="clear" w:color="auto" w:fill="F2F2F2" w:themeFill="background1" w:themeFillShade="F2"/>
          </w:tcPr>
          <w:p w:rsidR="00007CA1" w:rsidRDefault="00007CA1" w:rsidP="00DD3300">
            <w:pPr>
              <w:pStyle w:val="Default"/>
              <w:jc w:val="center"/>
              <w:rPr>
                <w:sz w:val="22"/>
                <w:szCs w:val="22"/>
              </w:rPr>
            </w:pPr>
            <w:r>
              <w:rPr>
                <w:b/>
                <w:bCs/>
                <w:sz w:val="22"/>
                <w:szCs w:val="22"/>
              </w:rPr>
              <w:t>Further action required</w:t>
            </w:r>
          </w:p>
        </w:tc>
        <w:tc>
          <w:tcPr>
            <w:tcW w:w="1289" w:type="dxa"/>
            <w:shd w:val="clear" w:color="auto" w:fill="F2F2F2" w:themeFill="background1" w:themeFillShade="F2"/>
          </w:tcPr>
          <w:p w:rsidR="00007CA1" w:rsidRDefault="00007CA1" w:rsidP="00DD3300">
            <w:pPr>
              <w:pStyle w:val="Default"/>
              <w:jc w:val="center"/>
              <w:rPr>
                <w:b/>
                <w:bCs/>
                <w:sz w:val="22"/>
                <w:szCs w:val="22"/>
              </w:rPr>
            </w:pPr>
            <w:r>
              <w:rPr>
                <w:b/>
                <w:bCs/>
                <w:sz w:val="22"/>
                <w:szCs w:val="22"/>
              </w:rPr>
              <w:t>By who</w:t>
            </w:r>
          </w:p>
        </w:tc>
        <w:tc>
          <w:tcPr>
            <w:tcW w:w="1289" w:type="dxa"/>
            <w:shd w:val="clear" w:color="auto" w:fill="F2F2F2" w:themeFill="background1" w:themeFillShade="F2"/>
          </w:tcPr>
          <w:p w:rsidR="00007CA1" w:rsidRDefault="00007CA1" w:rsidP="00DD3300">
            <w:pPr>
              <w:pStyle w:val="Default"/>
              <w:jc w:val="center"/>
              <w:rPr>
                <w:b/>
                <w:bCs/>
                <w:sz w:val="22"/>
                <w:szCs w:val="22"/>
              </w:rPr>
            </w:pPr>
            <w:r>
              <w:rPr>
                <w:b/>
                <w:bCs/>
                <w:sz w:val="22"/>
                <w:szCs w:val="22"/>
              </w:rPr>
              <w:t>By when</w:t>
            </w:r>
          </w:p>
        </w:tc>
        <w:tc>
          <w:tcPr>
            <w:tcW w:w="1317" w:type="dxa"/>
            <w:shd w:val="clear" w:color="auto" w:fill="F2F2F2" w:themeFill="background1" w:themeFillShade="F2"/>
          </w:tcPr>
          <w:p w:rsidR="00007CA1" w:rsidRDefault="00007CA1" w:rsidP="00DD3300">
            <w:pPr>
              <w:pStyle w:val="Default"/>
              <w:jc w:val="center"/>
              <w:rPr>
                <w:b/>
                <w:bCs/>
                <w:sz w:val="22"/>
                <w:szCs w:val="22"/>
              </w:rPr>
            </w:pPr>
            <w:r>
              <w:rPr>
                <w:b/>
                <w:bCs/>
                <w:sz w:val="22"/>
                <w:szCs w:val="22"/>
              </w:rPr>
              <w:t>Date completed</w:t>
            </w:r>
          </w:p>
        </w:tc>
      </w:tr>
      <w:tr w:rsidR="00007CA1" w:rsidTr="00DD3300">
        <w:tc>
          <w:tcPr>
            <w:tcW w:w="2549" w:type="dxa"/>
            <w:shd w:val="clear" w:color="auto" w:fill="F2F2F2" w:themeFill="background1" w:themeFillShade="F2"/>
          </w:tcPr>
          <w:p w:rsidR="00007CA1" w:rsidRPr="008C5701" w:rsidRDefault="00007CA1" w:rsidP="00DD3300">
            <w:pPr>
              <w:pStyle w:val="Default"/>
              <w:rPr>
                <w:sz w:val="22"/>
              </w:rPr>
            </w:pPr>
            <w:r>
              <w:rPr>
                <w:sz w:val="22"/>
              </w:rPr>
              <w:t>E</w:t>
            </w:r>
            <w:r w:rsidRPr="008C5701">
              <w:rPr>
                <w:sz w:val="22"/>
              </w:rPr>
              <w:t>xposure to coronavirus</w:t>
            </w:r>
            <w:r>
              <w:rPr>
                <w:sz w:val="22"/>
              </w:rPr>
              <w:t>?</w:t>
            </w:r>
          </w:p>
        </w:tc>
        <w:tc>
          <w:tcPr>
            <w:tcW w:w="1171" w:type="dxa"/>
          </w:tcPr>
          <w:p w:rsidR="00007CA1" w:rsidRDefault="00007CA1" w:rsidP="00DD3300">
            <w:pPr>
              <w:pStyle w:val="Default"/>
              <w:jc w:val="center"/>
              <w:rPr>
                <w:b/>
                <w:bCs/>
                <w:sz w:val="22"/>
                <w:szCs w:val="22"/>
              </w:rPr>
            </w:pPr>
          </w:p>
        </w:tc>
        <w:tc>
          <w:tcPr>
            <w:tcW w:w="2320" w:type="dxa"/>
          </w:tcPr>
          <w:p w:rsidR="00007CA1" w:rsidRDefault="00007CA1" w:rsidP="00DD3300">
            <w:pPr>
              <w:pStyle w:val="Default"/>
              <w:jc w:val="center"/>
              <w:rPr>
                <w:b/>
                <w:bCs/>
                <w:sz w:val="22"/>
                <w:szCs w:val="22"/>
              </w:rPr>
            </w:pPr>
          </w:p>
        </w:tc>
        <w:tc>
          <w:tcPr>
            <w:tcW w:w="2197" w:type="dxa"/>
          </w:tcPr>
          <w:p w:rsidR="00007CA1" w:rsidRDefault="00007CA1" w:rsidP="00DD3300">
            <w:pPr>
              <w:pStyle w:val="Default"/>
              <w:jc w:val="center"/>
              <w:rPr>
                <w:b/>
                <w:bCs/>
                <w:sz w:val="22"/>
                <w:szCs w:val="22"/>
              </w:rPr>
            </w:pPr>
          </w:p>
        </w:tc>
        <w:tc>
          <w:tcPr>
            <w:tcW w:w="2162" w:type="dxa"/>
          </w:tcPr>
          <w:p w:rsidR="00007CA1" w:rsidRDefault="00007CA1" w:rsidP="00DD3300">
            <w:pPr>
              <w:pStyle w:val="Default"/>
              <w:jc w:val="center"/>
              <w:rPr>
                <w:b/>
                <w:bCs/>
                <w:sz w:val="22"/>
                <w:szCs w:val="22"/>
              </w:rPr>
            </w:pPr>
          </w:p>
        </w:tc>
        <w:tc>
          <w:tcPr>
            <w:tcW w:w="1289" w:type="dxa"/>
          </w:tcPr>
          <w:p w:rsidR="00007CA1" w:rsidRDefault="00007CA1" w:rsidP="00DD3300">
            <w:pPr>
              <w:pStyle w:val="Default"/>
              <w:jc w:val="center"/>
              <w:rPr>
                <w:b/>
                <w:bCs/>
                <w:sz w:val="22"/>
                <w:szCs w:val="22"/>
              </w:rPr>
            </w:pPr>
          </w:p>
        </w:tc>
        <w:tc>
          <w:tcPr>
            <w:tcW w:w="1289" w:type="dxa"/>
          </w:tcPr>
          <w:p w:rsidR="00007CA1" w:rsidRDefault="00007CA1" w:rsidP="00DD3300">
            <w:pPr>
              <w:pStyle w:val="Default"/>
              <w:jc w:val="center"/>
              <w:rPr>
                <w:b/>
                <w:bCs/>
                <w:sz w:val="22"/>
                <w:szCs w:val="22"/>
              </w:rPr>
            </w:pPr>
          </w:p>
        </w:tc>
        <w:tc>
          <w:tcPr>
            <w:tcW w:w="1317" w:type="dxa"/>
          </w:tcPr>
          <w:p w:rsidR="00007CA1" w:rsidRDefault="00007CA1" w:rsidP="00DD3300">
            <w:pPr>
              <w:pStyle w:val="Default"/>
              <w:jc w:val="center"/>
              <w:rPr>
                <w:b/>
                <w:bCs/>
                <w:sz w:val="22"/>
                <w:szCs w:val="22"/>
              </w:rPr>
            </w:pPr>
          </w:p>
        </w:tc>
      </w:tr>
      <w:tr w:rsidR="00007CA1" w:rsidTr="00DD3300">
        <w:tc>
          <w:tcPr>
            <w:tcW w:w="2549" w:type="dxa"/>
            <w:shd w:val="clear" w:color="auto" w:fill="F2F2F2" w:themeFill="background1" w:themeFillShade="F2"/>
          </w:tcPr>
          <w:p w:rsidR="00007CA1" w:rsidRDefault="00007CA1" w:rsidP="00DD3300">
            <w:pPr>
              <w:pStyle w:val="Default"/>
              <w:rPr>
                <w:sz w:val="22"/>
              </w:rPr>
            </w:pPr>
            <w:r>
              <w:rPr>
                <w:sz w:val="22"/>
              </w:rPr>
              <w:t>I</w:t>
            </w:r>
            <w:r w:rsidRPr="008C5701">
              <w:rPr>
                <w:sz w:val="22"/>
              </w:rPr>
              <w:t>onising radiation?</w:t>
            </w:r>
          </w:p>
        </w:tc>
        <w:tc>
          <w:tcPr>
            <w:tcW w:w="1171" w:type="dxa"/>
          </w:tcPr>
          <w:p w:rsidR="00007CA1" w:rsidRDefault="00007CA1" w:rsidP="00DD3300">
            <w:pPr>
              <w:pStyle w:val="Default"/>
              <w:jc w:val="center"/>
              <w:rPr>
                <w:b/>
                <w:bCs/>
                <w:sz w:val="22"/>
                <w:szCs w:val="22"/>
              </w:rPr>
            </w:pPr>
          </w:p>
        </w:tc>
        <w:tc>
          <w:tcPr>
            <w:tcW w:w="2320" w:type="dxa"/>
          </w:tcPr>
          <w:p w:rsidR="00007CA1" w:rsidRDefault="00007CA1" w:rsidP="00DD3300">
            <w:pPr>
              <w:pStyle w:val="Default"/>
              <w:jc w:val="center"/>
              <w:rPr>
                <w:b/>
                <w:bCs/>
                <w:sz w:val="22"/>
                <w:szCs w:val="22"/>
              </w:rPr>
            </w:pPr>
          </w:p>
        </w:tc>
        <w:tc>
          <w:tcPr>
            <w:tcW w:w="2197" w:type="dxa"/>
          </w:tcPr>
          <w:p w:rsidR="00007CA1" w:rsidRDefault="00007CA1" w:rsidP="00DD3300">
            <w:pPr>
              <w:pStyle w:val="Default"/>
              <w:jc w:val="center"/>
              <w:rPr>
                <w:b/>
                <w:bCs/>
                <w:sz w:val="22"/>
                <w:szCs w:val="22"/>
              </w:rPr>
            </w:pPr>
          </w:p>
        </w:tc>
        <w:tc>
          <w:tcPr>
            <w:tcW w:w="2162" w:type="dxa"/>
          </w:tcPr>
          <w:p w:rsidR="00007CA1" w:rsidRDefault="00007CA1" w:rsidP="00DD3300">
            <w:pPr>
              <w:pStyle w:val="Default"/>
              <w:jc w:val="center"/>
              <w:rPr>
                <w:b/>
                <w:bCs/>
                <w:sz w:val="22"/>
                <w:szCs w:val="22"/>
              </w:rPr>
            </w:pPr>
          </w:p>
        </w:tc>
        <w:tc>
          <w:tcPr>
            <w:tcW w:w="1289" w:type="dxa"/>
          </w:tcPr>
          <w:p w:rsidR="00007CA1" w:rsidRDefault="00007CA1" w:rsidP="00DD3300">
            <w:pPr>
              <w:pStyle w:val="Default"/>
              <w:jc w:val="center"/>
              <w:rPr>
                <w:b/>
                <w:bCs/>
                <w:sz w:val="22"/>
                <w:szCs w:val="22"/>
              </w:rPr>
            </w:pPr>
          </w:p>
        </w:tc>
        <w:tc>
          <w:tcPr>
            <w:tcW w:w="1289" w:type="dxa"/>
          </w:tcPr>
          <w:p w:rsidR="00007CA1" w:rsidRDefault="00007CA1" w:rsidP="00DD3300">
            <w:pPr>
              <w:pStyle w:val="Default"/>
              <w:jc w:val="center"/>
              <w:rPr>
                <w:b/>
                <w:bCs/>
                <w:sz w:val="22"/>
                <w:szCs w:val="22"/>
              </w:rPr>
            </w:pPr>
          </w:p>
        </w:tc>
        <w:tc>
          <w:tcPr>
            <w:tcW w:w="1317" w:type="dxa"/>
          </w:tcPr>
          <w:p w:rsidR="00007CA1" w:rsidRDefault="00007CA1" w:rsidP="00DD3300">
            <w:pPr>
              <w:pStyle w:val="Default"/>
              <w:jc w:val="center"/>
              <w:rPr>
                <w:b/>
                <w:bCs/>
                <w:sz w:val="22"/>
                <w:szCs w:val="22"/>
              </w:rPr>
            </w:pPr>
          </w:p>
        </w:tc>
      </w:tr>
      <w:tr w:rsidR="00007CA1" w:rsidTr="00DD3300">
        <w:tc>
          <w:tcPr>
            <w:tcW w:w="2549" w:type="dxa"/>
            <w:shd w:val="clear" w:color="auto" w:fill="F2F2F2" w:themeFill="background1" w:themeFillShade="F2"/>
          </w:tcPr>
          <w:p w:rsidR="00007CA1" w:rsidRDefault="00007CA1" w:rsidP="00DD3300">
            <w:pPr>
              <w:pStyle w:val="Default"/>
              <w:rPr>
                <w:sz w:val="22"/>
                <w:szCs w:val="22"/>
              </w:rPr>
            </w:pPr>
            <w:r>
              <w:rPr>
                <w:sz w:val="22"/>
                <w:szCs w:val="22"/>
              </w:rPr>
              <w:t xml:space="preserve">Exposure to </w:t>
            </w:r>
            <w:proofErr w:type="spellStart"/>
            <w:r>
              <w:rPr>
                <w:sz w:val="22"/>
                <w:szCs w:val="22"/>
              </w:rPr>
              <w:t>needlestick</w:t>
            </w:r>
            <w:proofErr w:type="spellEnd"/>
            <w:r>
              <w:rPr>
                <w:sz w:val="22"/>
                <w:szCs w:val="22"/>
              </w:rPr>
              <w:t xml:space="preserve"> injuries? </w:t>
            </w:r>
          </w:p>
        </w:tc>
        <w:tc>
          <w:tcPr>
            <w:tcW w:w="1171" w:type="dxa"/>
          </w:tcPr>
          <w:p w:rsidR="00007CA1" w:rsidRDefault="00007CA1" w:rsidP="00DD3300">
            <w:pPr>
              <w:spacing w:after="120"/>
              <w:rPr>
                <w:rFonts w:ascii="Arial" w:eastAsia="Times New Roman" w:hAnsi="Arial" w:cs="Arial"/>
                <w:b/>
                <w:bCs/>
              </w:rPr>
            </w:pPr>
          </w:p>
        </w:tc>
        <w:tc>
          <w:tcPr>
            <w:tcW w:w="2320" w:type="dxa"/>
          </w:tcPr>
          <w:p w:rsidR="00007CA1" w:rsidRDefault="00007CA1" w:rsidP="00DD3300">
            <w:pPr>
              <w:spacing w:after="120"/>
              <w:rPr>
                <w:rFonts w:ascii="Arial" w:eastAsia="Times New Roman" w:hAnsi="Arial" w:cs="Arial"/>
                <w:b/>
                <w:bCs/>
              </w:rPr>
            </w:pPr>
          </w:p>
        </w:tc>
        <w:tc>
          <w:tcPr>
            <w:tcW w:w="2197" w:type="dxa"/>
          </w:tcPr>
          <w:p w:rsidR="00007CA1" w:rsidRDefault="00007CA1" w:rsidP="00DD3300">
            <w:pPr>
              <w:spacing w:after="120"/>
              <w:rPr>
                <w:rFonts w:ascii="Arial" w:eastAsia="Times New Roman" w:hAnsi="Arial" w:cs="Arial"/>
                <w:b/>
                <w:bCs/>
              </w:rPr>
            </w:pPr>
          </w:p>
        </w:tc>
        <w:tc>
          <w:tcPr>
            <w:tcW w:w="2162" w:type="dxa"/>
          </w:tcPr>
          <w:p w:rsidR="00007CA1" w:rsidRDefault="00007CA1" w:rsidP="00DD3300">
            <w:pPr>
              <w:spacing w:after="120"/>
              <w:rPr>
                <w:rFonts w:ascii="Arial" w:eastAsia="Times New Roman" w:hAnsi="Arial" w:cs="Arial"/>
                <w:b/>
                <w:bCs/>
              </w:rPr>
            </w:pPr>
          </w:p>
        </w:tc>
        <w:tc>
          <w:tcPr>
            <w:tcW w:w="1289" w:type="dxa"/>
          </w:tcPr>
          <w:p w:rsidR="00007CA1" w:rsidRDefault="00007CA1" w:rsidP="00DD3300">
            <w:pPr>
              <w:spacing w:after="120"/>
              <w:rPr>
                <w:rFonts w:ascii="Arial" w:eastAsia="Times New Roman" w:hAnsi="Arial" w:cs="Arial"/>
                <w:b/>
                <w:bCs/>
              </w:rPr>
            </w:pPr>
          </w:p>
        </w:tc>
        <w:tc>
          <w:tcPr>
            <w:tcW w:w="1289" w:type="dxa"/>
          </w:tcPr>
          <w:p w:rsidR="00007CA1" w:rsidRDefault="00007CA1" w:rsidP="00DD3300">
            <w:pPr>
              <w:spacing w:after="120"/>
              <w:rPr>
                <w:rFonts w:ascii="Arial" w:eastAsia="Times New Roman" w:hAnsi="Arial" w:cs="Arial"/>
                <w:b/>
                <w:bCs/>
              </w:rPr>
            </w:pPr>
          </w:p>
        </w:tc>
        <w:tc>
          <w:tcPr>
            <w:tcW w:w="1317" w:type="dxa"/>
          </w:tcPr>
          <w:p w:rsidR="00007CA1" w:rsidRDefault="00007CA1" w:rsidP="00DD3300">
            <w:pPr>
              <w:spacing w:after="120"/>
              <w:rPr>
                <w:rFonts w:ascii="Arial" w:eastAsia="Times New Roman" w:hAnsi="Arial" w:cs="Arial"/>
                <w:b/>
                <w:bCs/>
              </w:rPr>
            </w:pPr>
          </w:p>
        </w:tc>
      </w:tr>
      <w:tr w:rsidR="00007CA1" w:rsidTr="00DD3300">
        <w:tc>
          <w:tcPr>
            <w:tcW w:w="2549" w:type="dxa"/>
            <w:shd w:val="clear" w:color="auto" w:fill="F2F2F2" w:themeFill="background1" w:themeFillShade="F2"/>
          </w:tcPr>
          <w:p w:rsidR="00007CA1" w:rsidRDefault="00007CA1" w:rsidP="00DD3300">
            <w:pPr>
              <w:pStyle w:val="Default"/>
              <w:rPr>
                <w:sz w:val="22"/>
                <w:szCs w:val="22"/>
              </w:rPr>
            </w:pPr>
            <w:r>
              <w:rPr>
                <w:sz w:val="22"/>
                <w:szCs w:val="22"/>
              </w:rPr>
              <w:t>Slips trips and falls?</w:t>
            </w:r>
          </w:p>
          <w:p w:rsidR="00007CA1" w:rsidRDefault="00007CA1" w:rsidP="00DD3300">
            <w:pPr>
              <w:pStyle w:val="Default"/>
              <w:rPr>
                <w:sz w:val="22"/>
                <w:szCs w:val="22"/>
              </w:rPr>
            </w:pPr>
            <w:r>
              <w:rPr>
                <w:sz w:val="22"/>
                <w:szCs w:val="22"/>
              </w:rPr>
              <w:t>(consider winter conditions)</w:t>
            </w:r>
          </w:p>
        </w:tc>
        <w:tc>
          <w:tcPr>
            <w:tcW w:w="1171" w:type="dxa"/>
          </w:tcPr>
          <w:p w:rsidR="00007CA1" w:rsidRDefault="00007CA1" w:rsidP="00DD3300">
            <w:pPr>
              <w:spacing w:after="120"/>
              <w:rPr>
                <w:rFonts w:ascii="Arial" w:eastAsia="Times New Roman" w:hAnsi="Arial" w:cs="Arial"/>
                <w:b/>
                <w:bCs/>
              </w:rPr>
            </w:pPr>
          </w:p>
        </w:tc>
        <w:tc>
          <w:tcPr>
            <w:tcW w:w="2320" w:type="dxa"/>
          </w:tcPr>
          <w:p w:rsidR="00007CA1" w:rsidRDefault="00007CA1" w:rsidP="00DD3300">
            <w:pPr>
              <w:spacing w:after="120"/>
              <w:rPr>
                <w:rFonts w:ascii="Arial" w:eastAsia="Times New Roman" w:hAnsi="Arial" w:cs="Arial"/>
                <w:b/>
                <w:bCs/>
              </w:rPr>
            </w:pPr>
          </w:p>
        </w:tc>
        <w:tc>
          <w:tcPr>
            <w:tcW w:w="2197" w:type="dxa"/>
          </w:tcPr>
          <w:p w:rsidR="00007CA1" w:rsidRDefault="00007CA1" w:rsidP="00DD3300">
            <w:pPr>
              <w:spacing w:after="120"/>
              <w:rPr>
                <w:rFonts w:ascii="Arial" w:eastAsia="Times New Roman" w:hAnsi="Arial" w:cs="Arial"/>
                <w:b/>
                <w:bCs/>
              </w:rPr>
            </w:pPr>
          </w:p>
        </w:tc>
        <w:tc>
          <w:tcPr>
            <w:tcW w:w="2162" w:type="dxa"/>
          </w:tcPr>
          <w:p w:rsidR="00007CA1" w:rsidRDefault="00007CA1" w:rsidP="00DD3300">
            <w:pPr>
              <w:spacing w:after="120"/>
              <w:rPr>
                <w:rFonts w:ascii="Arial" w:eastAsia="Times New Roman" w:hAnsi="Arial" w:cs="Arial"/>
                <w:b/>
                <w:bCs/>
              </w:rPr>
            </w:pPr>
          </w:p>
        </w:tc>
        <w:tc>
          <w:tcPr>
            <w:tcW w:w="1289" w:type="dxa"/>
          </w:tcPr>
          <w:p w:rsidR="00007CA1" w:rsidRDefault="00007CA1" w:rsidP="00DD3300">
            <w:pPr>
              <w:spacing w:after="120"/>
              <w:rPr>
                <w:rFonts w:ascii="Arial" w:eastAsia="Times New Roman" w:hAnsi="Arial" w:cs="Arial"/>
                <w:b/>
                <w:bCs/>
              </w:rPr>
            </w:pPr>
          </w:p>
        </w:tc>
        <w:tc>
          <w:tcPr>
            <w:tcW w:w="1289" w:type="dxa"/>
          </w:tcPr>
          <w:p w:rsidR="00007CA1" w:rsidRDefault="00007CA1" w:rsidP="00DD3300">
            <w:pPr>
              <w:spacing w:after="120"/>
              <w:rPr>
                <w:rFonts w:ascii="Arial" w:eastAsia="Times New Roman" w:hAnsi="Arial" w:cs="Arial"/>
                <w:b/>
                <w:bCs/>
              </w:rPr>
            </w:pPr>
          </w:p>
        </w:tc>
        <w:tc>
          <w:tcPr>
            <w:tcW w:w="1317" w:type="dxa"/>
          </w:tcPr>
          <w:p w:rsidR="00007CA1" w:rsidRDefault="00007CA1" w:rsidP="00DD3300">
            <w:pPr>
              <w:spacing w:after="120"/>
              <w:rPr>
                <w:rFonts w:ascii="Arial" w:eastAsia="Times New Roman" w:hAnsi="Arial" w:cs="Arial"/>
                <w:b/>
                <w:bCs/>
              </w:rPr>
            </w:pPr>
          </w:p>
        </w:tc>
      </w:tr>
      <w:tr w:rsidR="00007CA1" w:rsidTr="00DD3300">
        <w:tc>
          <w:tcPr>
            <w:tcW w:w="2549" w:type="dxa"/>
            <w:shd w:val="clear" w:color="auto" w:fill="F2F2F2" w:themeFill="background1" w:themeFillShade="F2"/>
          </w:tcPr>
          <w:p w:rsidR="00007CA1" w:rsidRDefault="00007CA1" w:rsidP="00DD3300">
            <w:pPr>
              <w:pStyle w:val="Default"/>
              <w:rPr>
                <w:sz w:val="22"/>
                <w:szCs w:val="22"/>
              </w:rPr>
            </w:pPr>
            <w:r>
              <w:rPr>
                <w:sz w:val="22"/>
                <w:szCs w:val="22"/>
              </w:rPr>
              <w:t>Work related stress?</w:t>
            </w:r>
          </w:p>
        </w:tc>
        <w:tc>
          <w:tcPr>
            <w:tcW w:w="1171" w:type="dxa"/>
          </w:tcPr>
          <w:p w:rsidR="00007CA1" w:rsidRDefault="00007CA1" w:rsidP="00DD3300">
            <w:pPr>
              <w:spacing w:after="120"/>
              <w:rPr>
                <w:rFonts w:ascii="Arial" w:eastAsia="Times New Roman" w:hAnsi="Arial" w:cs="Arial"/>
                <w:b/>
                <w:bCs/>
              </w:rPr>
            </w:pPr>
          </w:p>
        </w:tc>
        <w:tc>
          <w:tcPr>
            <w:tcW w:w="2320" w:type="dxa"/>
          </w:tcPr>
          <w:p w:rsidR="00007CA1" w:rsidRDefault="00007CA1" w:rsidP="00DD3300">
            <w:pPr>
              <w:spacing w:after="120"/>
              <w:rPr>
                <w:rFonts w:ascii="Arial" w:eastAsia="Times New Roman" w:hAnsi="Arial" w:cs="Arial"/>
                <w:b/>
                <w:bCs/>
              </w:rPr>
            </w:pPr>
          </w:p>
        </w:tc>
        <w:tc>
          <w:tcPr>
            <w:tcW w:w="2197" w:type="dxa"/>
          </w:tcPr>
          <w:p w:rsidR="00007CA1" w:rsidRDefault="00007CA1" w:rsidP="00DD3300">
            <w:pPr>
              <w:spacing w:after="120"/>
              <w:rPr>
                <w:rFonts w:ascii="Arial" w:eastAsia="Times New Roman" w:hAnsi="Arial" w:cs="Arial"/>
                <w:b/>
                <w:bCs/>
              </w:rPr>
            </w:pPr>
          </w:p>
        </w:tc>
        <w:tc>
          <w:tcPr>
            <w:tcW w:w="2162" w:type="dxa"/>
          </w:tcPr>
          <w:p w:rsidR="00007CA1" w:rsidRDefault="00007CA1" w:rsidP="00DD3300">
            <w:pPr>
              <w:spacing w:after="120"/>
              <w:rPr>
                <w:rFonts w:ascii="Arial" w:eastAsia="Times New Roman" w:hAnsi="Arial" w:cs="Arial"/>
                <w:b/>
                <w:bCs/>
              </w:rPr>
            </w:pPr>
          </w:p>
        </w:tc>
        <w:tc>
          <w:tcPr>
            <w:tcW w:w="1289" w:type="dxa"/>
          </w:tcPr>
          <w:p w:rsidR="00007CA1" w:rsidRDefault="00007CA1" w:rsidP="00DD3300">
            <w:pPr>
              <w:spacing w:after="120"/>
              <w:rPr>
                <w:rFonts w:ascii="Arial" w:eastAsia="Times New Roman" w:hAnsi="Arial" w:cs="Arial"/>
                <w:b/>
                <w:bCs/>
              </w:rPr>
            </w:pPr>
          </w:p>
        </w:tc>
        <w:tc>
          <w:tcPr>
            <w:tcW w:w="1289" w:type="dxa"/>
          </w:tcPr>
          <w:p w:rsidR="00007CA1" w:rsidRDefault="00007CA1" w:rsidP="00DD3300">
            <w:pPr>
              <w:spacing w:after="120"/>
              <w:rPr>
                <w:rFonts w:ascii="Arial" w:eastAsia="Times New Roman" w:hAnsi="Arial" w:cs="Arial"/>
                <w:b/>
                <w:bCs/>
              </w:rPr>
            </w:pPr>
          </w:p>
        </w:tc>
        <w:tc>
          <w:tcPr>
            <w:tcW w:w="1317" w:type="dxa"/>
          </w:tcPr>
          <w:p w:rsidR="00007CA1" w:rsidRDefault="00007CA1" w:rsidP="00DD3300">
            <w:pPr>
              <w:spacing w:after="120"/>
              <w:rPr>
                <w:rFonts w:ascii="Arial" w:eastAsia="Times New Roman" w:hAnsi="Arial" w:cs="Arial"/>
                <w:b/>
                <w:bCs/>
              </w:rPr>
            </w:pPr>
          </w:p>
        </w:tc>
      </w:tr>
      <w:tr w:rsidR="00007CA1" w:rsidTr="00DD3300">
        <w:tc>
          <w:tcPr>
            <w:tcW w:w="2549" w:type="dxa"/>
            <w:shd w:val="clear" w:color="auto" w:fill="F2F2F2" w:themeFill="background1" w:themeFillShade="F2"/>
          </w:tcPr>
          <w:p w:rsidR="00007CA1" w:rsidRDefault="00007CA1" w:rsidP="00DD3300">
            <w:pPr>
              <w:pStyle w:val="Default"/>
              <w:rPr>
                <w:sz w:val="22"/>
                <w:szCs w:val="22"/>
              </w:rPr>
            </w:pPr>
            <w:r>
              <w:rPr>
                <w:sz w:val="22"/>
                <w:szCs w:val="22"/>
              </w:rPr>
              <w:t>Working at height?</w:t>
            </w:r>
          </w:p>
        </w:tc>
        <w:tc>
          <w:tcPr>
            <w:tcW w:w="1171" w:type="dxa"/>
          </w:tcPr>
          <w:p w:rsidR="00007CA1" w:rsidRDefault="00007CA1" w:rsidP="00DD3300">
            <w:pPr>
              <w:spacing w:after="120"/>
              <w:rPr>
                <w:rFonts w:ascii="Arial" w:eastAsia="Times New Roman" w:hAnsi="Arial" w:cs="Arial"/>
                <w:b/>
                <w:bCs/>
              </w:rPr>
            </w:pPr>
          </w:p>
        </w:tc>
        <w:tc>
          <w:tcPr>
            <w:tcW w:w="2320" w:type="dxa"/>
          </w:tcPr>
          <w:p w:rsidR="00007CA1" w:rsidRDefault="00007CA1" w:rsidP="00DD3300">
            <w:pPr>
              <w:spacing w:after="120"/>
              <w:rPr>
                <w:rFonts w:ascii="Arial" w:eastAsia="Times New Roman" w:hAnsi="Arial" w:cs="Arial"/>
                <w:b/>
                <w:bCs/>
              </w:rPr>
            </w:pPr>
          </w:p>
        </w:tc>
        <w:tc>
          <w:tcPr>
            <w:tcW w:w="2197" w:type="dxa"/>
          </w:tcPr>
          <w:p w:rsidR="00007CA1" w:rsidRDefault="00007CA1" w:rsidP="00DD3300">
            <w:pPr>
              <w:spacing w:after="120"/>
              <w:rPr>
                <w:rFonts w:ascii="Arial" w:eastAsia="Times New Roman" w:hAnsi="Arial" w:cs="Arial"/>
                <w:b/>
                <w:bCs/>
              </w:rPr>
            </w:pPr>
          </w:p>
        </w:tc>
        <w:tc>
          <w:tcPr>
            <w:tcW w:w="2162" w:type="dxa"/>
          </w:tcPr>
          <w:p w:rsidR="00007CA1" w:rsidRDefault="00007CA1" w:rsidP="00DD3300">
            <w:pPr>
              <w:spacing w:after="120"/>
              <w:rPr>
                <w:rFonts w:ascii="Arial" w:eastAsia="Times New Roman" w:hAnsi="Arial" w:cs="Arial"/>
                <w:b/>
                <w:bCs/>
              </w:rPr>
            </w:pPr>
          </w:p>
        </w:tc>
        <w:tc>
          <w:tcPr>
            <w:tcW w:w="1289" w:type="dxa"/>
          </w:tcPr>
          <w:p w:rsidR="00007CA1" w:rsidRDefault="00007CA1" w:rsidP="00DD3300">
            <w:pPr>
              <w:spacing w:after="120"/>
              <w:rPr>
                <w:rFonts w:ascii="Arial" w:eastAsia="Times New Roman" w:hAnsi="Arial" w:cs="Arial"/>
                <w:b/>
                <w:bCs/>
              </w:rPr>
            </w:pPr>
          </w:p>
        </w:tc>
        <w:tc>
          <w:tcPr>
            <w:tcW w:w="1289" w:type="dxa"/>
          </w:tcPr>
          <w:p w:rsidR="00007CA1" w:rsidRDefault="00007CA1" w:rsidP="00DD3300">
            <w:pPr>
              <w:spacing w:after="120"/>
              <w:rPr>
                <w:rFonts w:ascii="Arial" w:eastAsia="Times New Roman" w:hAnsi="Arial" w:cs="Arial"/>
                <w:b/>
                <w:bCs/>
              </w:rPr>
            </w:pPr>
          </w:p>
        </w:tc>
        <w:tc>
          <w:tcPr>
            <w:tcW w:w="1317" w:type="dxa"/>
          </w:tcPr>
          <w:p w:rsidR="00007CA1" w:rsidRDefault="00007CA1" w:rsidP="00DD3300">
            <w:pPr>
              <w:spacing w:after="120"/>
              <w:rPr>
                <w:rFonts w:ascii="Arial" w:eastAsia="Times New Roman" w:hAnsi="Arial" w:cs="Arial"/>
                <w:b/>
                <w:bCs/>
              </w:rPr>
            </w:pPr>
          </w:p>
        </w:tc>
      </w:tr>
      <w:tr w:rsidR="00007CA1" w:rsidTr="00DD3300">
        <w:tc>
          <w:tcPr>
            <w:tcW w:w="2549" w:type="dxa"/>
            <w:shd w:val="clear" w:color="auto" w:fill="F2F2F2" w:themeFill="background1" w:themeFillShade="F2"/>
          </w:tcPr>
          <w:p w:rsidR="00007CA1" w:rsidRDefault="00007CA1" w:rsidP="00DD3300">
            <w:pPr>
              <w:pStyle w:val="Default"/>
              <w:rPr>
                <w:sz w:val="22"/>
                <w:szCs w:val="22"/>
              </w:rPr>
            </w:pPr>
            <w:r>
              <w:rPr>
                <w:sz w:val="22"/>
                <w:szCs w:val="22"/>
              </w:rPr>
              <w:t>Exposure to extreme hot/cold conditions?</w:t>
            </w:r>
          </w:p>
        </w:tc>
        <w:tc>
          <w:tcPr>
            <w:tcW w:w="1171" w:type="dxa"/>
          </w:tcPr>
          <w:p w:rsidR="00007CA1" w:rsidRDefault="00007CA1" w:rsidP="00DD3300">
            <w:pPr>
              <w:spacing w:after="120"/>
              <w:rPr>
                <w:rFonts w:ascii="Arial" w:eastAsia="Times New Roman" w:hAnsi="Arial" w:cs="Arial"/>
                <w:b/>
                <w:bCs/>
              </w:rPr>
            </w:pPr>
          </w:p>
        </w:tc>
        <w:tc>
          <w:tcPr>
            <w:tcW w:w="2320" w:type="dxa"/>
          </w:tcPr>
          <w:p w:rsidR="00007CA1" w:rsidRDefault="00007CA1" w:rsidP="00DD3300">
            <w:pPr>
              <w:spacing w:after="120"/>
              <w:rPr>
                <w:rFonts w:ascii="Arial" w:eastAsia="Times New Roman" w:hAnsi="Arial" w:cs="Arial"/>
                <w:b/>
                <w:bCs/>
              </w:rPr>
            </w:pPr>
          </w:p>
        </w:tc>
        <w:tc>
          <w:tcPr>
            <w:tcW w:w="2197" w:type="dxa"/>
          </w:tcPr>
          <w:p w:rsidR="00007CA1" w:rsidRDefault="00007CA1" w:rsidP="00DD3300">
            <w:pPr>
              <w:spacing w:after="120"/>
              <w:rPr>
                <w:rFonts w:ascii="Arial" w:eastAsia="Times New Roman" w:hAnsi="Arial" w:cs="Arial"/>
                <w:b/>
                <w:bCs/>
              </w:rPr>
            </w:pPr>
          </w:p>
        </w:tc>
        <w:tc>
          <w:tcPr>
            <w:tcW w:w="2162" w:type="dxa"/>
          </w:tcPr>
          <w:p w:rsidR="00007CA1" w:rsidRDefault="00007CA1" w:rsidP="00DD3300">
            <w:pPr>
              <w:spacing w:after="120"/>
              <w:rPr>
                <w:rFonts w:ascii="Arial" w:eastAsia="Times New Roman" w:hAnsi="Arial" w:cs="Arial"/>
                <w:b/>
                <w:bCs/>
              </w:rPr>
            </w:pPr>
          </w:p>
        </w:tc>
        <w:tc>
          <w:tcPr>
            <w:tcW w:w="1289" w:type="dxa"/>
          </w:tcPr>
          <w:p w:rsidR="00007CA1" w:rsidRDefault="00007CA1" w:rsidP="00DD3300">
            <w:pPr>
              <w:spacing w:after="120"/>
              <w:rPr>
                <w:rFonts w:ascii="Arial" w:eastAsia="Times New Roman" w:hAnsi="Arial" w:cs="Arial"/>
                <w:b/>
                <w:bCs/>
              </w:rPr>
            </w:pPr>
          </w:p>
        </w:tc>
        <w:tc>
          <w:tcPr>
            <w:tcW w:w="1289" w:type="dxa"/>
          </w:tcPr>
          <w:p w:rsidR="00007CA1" w:rsidRDefault="00007CA1" w:rsidP="00DD3300">
            <w:pPr>
              <w:spacing w:after="120"/>
              <w:rPr>
                <w:rFonts w:ascii="Arial" w:eastAsia="Times New Roman" w:hAnsi="Arial" w:cs="Arial"/>
                <w:b/>
                <w:bCs/>
              </w:rPr>
            </w:pPr>
          </w:p>
        </w:tc>
        <w:tc>
          <w:tcPr>
            <w:tcW w:w="1317" w:type="dxa"/>
          </w:tcPr>
          <w:p w:rsidR="00007CA1" w:rsidRDefault="00007CA1" w:rsidP="00DD3300">
            <w:pPr>
              <w:spacing w:after="120"/>
              <w:rPr>
                <w:rFonts w:ascii="Arial" w:eastAsia="Times New Roman" w:hAnsi="Arial" w:cs="Arial"/>
                <w:b/>
                <w:bCs/>
              </w:rPr>
            </w:pPr>
          </w:p>
        </w:tc>
      </w:tr>
      <w:tr w:rsidR="00007CA1" w:rsidTr="00DD3300">
        <w:tc>
          <w:tcPr>
            <w:tcW w:w="2549" w:type="dxa"/>
            <w:shd w:val="clear" w:color="auto" w:fill="F2F2F2" w:themeFill="background1" w:themeFillShade="F2"/>
          </w:tcPr>
          <w:p w:rsidR="00007CA1" w:rsidRDefault="00007CA1" w:rsidP="00DD3300">
            <w:pPr>
              <w:pStyle w:val="Default"/>
              <w:rPr>
                <w:sz w:val="22"/>
                <w:szCs w:val="22"/>
              </w:rPr>
            </w:pPr>
            <w:r>
              <w:rPr>
                <w:sz w:val="22"/>
                <w:szCs w:val="22"/>
              </w:rPr>
              <w:t>Shocks and vibrations?</w:t>
            </w:r>
          </w:p>
        </w:tc>
        <w:tc>
          <w:tcPr>
            <w:tcW w:w="1171" w:type="dxa"/>
          </w:tcPr>
          <w:p w:rsidR="00007CA1" w:rsidRDefault="00007CA1" w:rsidP="00DD3300">
            <w:pPr>
              <w:spacing w:after="120"/>
              <w:rPr>
                <w:rFonts w:ascii="Arial" w:eastAsia="Times New Roman" w:hAnsi="Arial" w:cs="Arial"/>
                <w:b/>
                <w:bCs/>
              </w:rPr>
            </w:pPr>
          </w:p>
        </w:tc>
        <w:tc>
          <w:tcPr>
            <w:tcW w:w="2320" w:type="dxa"/>
          </w:tcPr>
          <w:p w:rsidR="00007CA1" w:rsidRDefault="00007CA1" w:rsidP="00DD3300">
            <w:pPr>
              <w:spacing w:after="120"/>
              <w:rPr>
                <w:rFonts w:ascii="Arial" w:eastAsia="Times New Roman" w:hAnsi="Arial" w:cs="Arial"/>
                <w:b/>
                <w:bCs/>
              </w:rPr>
            </w:pPr>
          </w:p>
        </w:tc>
        <w:tc>
          <w:tcPr>
            <w:tcW w:w="2197" w:type="dxa"/>
          </w:tcPr>
          <w:p w:rsidR="00007CA1" w:rsidRDefault="00007CA1" w:rsidP="00DD3300">
            <w:pPr>
              <w:spacing w:after="120"/>
              <w:rPr>
                <w:rFonts w:ascii="Arial" w:eastAsia="Times New Roman" w:hAnsi="Arial" w:cs="Arial"/>
                <w:b/>
                <w:bCs/>
              </w:rPr>
            </w:pPr>
          </w:p>
        </w:tc>
        <w:tc>
          <w:tcPr>
            <w:tcW w:w="2162" w:type="dxa"/>
          </w:tcPr>
          <w:p w:rsidR="00007CA1" w:rsidRDefault="00007CA1" w:rsidP="00DD3300">
            <w:pPr>
              <w:spacing w:after="120"/>
              <w:rPr>
                <w:rFonts w:ascii="Arial" w:eastAsia="Times New Roman" w:hAnsi="Arial" w:cs="Arial"/>
                <w:b/>
                <w:bCs/>
              </w:rPr>
            </w:pPr>
          </w:p>
        </w:tc>
        <w:tc>
          <w:tcPr>
            <w:tcW w:w="1289" w:type="dxa"/>
          </w:tcPr>
          <w:p w:rsidR="00007CA1" w:rsidRDefault="00007CA1" w:rsidP="00DD3300">
            <w:pPr>
              <w:spacing w:after="120"/>
              <w:rPr>
                <w:rFonts w:ascii="Arial" w:eastAsia="Times New Roman" w:hAnsi="Arial" w:cs="Arial"/>
                <w:b/>
                <w:bCs/>
              </w:rPr>
            </w:pPr>
          </w:p>
        </w:tc>
        <w:tc>
          <w:tcPr>
            <w:tcW w:w="1289" w:type="dxa"/>
          </w:tcPr>
          <w:p w:rsidR="00007CA1" w:rsidRDefault="00007CA1" w:rsidP="00DD3300">
            <w:pPr>
              <w:spacing w:after="120"/>
              <w:rPr>
                <w:rFonts w:ascii="Arial" w:eastAsia="Times New Roman" w:hAnsi="Arial" w:cs="Arial"/>
                <w:b/>
                <w:bCs/>
              </w:rPr>
            </w:pPr>
          </w:p>
        </w:tc>
        <w:tc>
          <w:tcPr>
            <w:tcW w:w="1317" w:type="dxa"/>
          </w:tcPr>
          <w:p w:rsidR="00007CA1" w:rsidRDefault="00007CA1" w:rsidP="00DD3300">
            <w:pPr>
              <w:spacing w:after="120"/>
              <w:rPr>
                <w:rFonts w:ascii="Arial" w:eastAsia="Times New Roman" w:hAnsi="Arial" w:cs="Arial"/>
                <w:b/>
                <w:bCs/>
              </w:rPr>
            </w:pPr>
          </w:p>
        </w:tc>
      </w:tr>
      <w:tr w:rsidR="00007CA1" w:rsidTr="00DD3300">
        <w:tc>
          <w:tcPr>
            <w:tcW w:w="2549" w:type="dxa"/>
            <w:shd w:val="clear" w:color="auto" w:fill="F2F2F2" w:themeFill="background1" w:themeFillShade="F2"/>
          </w:tcPr>
          <w:p w:rsidR="00007CA1" w:rsidRDefault="00007CA1" w:rsidP="00DD3300">
            <w:pPr>
              <w:pStyle w:val="Default"/>
              <w:rPr>
                <w:sz w:val="22"/>
                <w:szCs w:val="22"/>
              </w:rPr>
            </w:pPr>
            <w:r>
              <w:rPr>
                <w:sz w:val="22"/>
                <w:szCs w:val="22"/>
              </w:rPr>
              <w:t>Driving in community?</w:t>
            </w:r>
          </w:p>
        </w:tc>
        <w:tc>
          <w:tcPr>
            <w:tcW w:w="1171" w:type="dxa"/>
          </w:tcPr>
          <w:p w:rsidR="00007CA1" w:rsidRDefault="00007CA1" w:rsidP="00DD3300">
            <w:pPr>
              <w:spacing w:after="120"/>
              <w:rPr>
                <w:rFonts w:ascii="Arial" w:eastAsia="Times New Roman" w:hAnsi="Arial" w:cs="Arial"/>
                <w:b/>
                <w:bCs/>
              </w:rPr>
            </w:pPr>
          </w:p>
        </w:tc>
        <w:tc>
          <w:tcPr>
            <w:tcW w:w="2320" w:type="dxa"/>
          </w:tcPr>
          <w:p w:rsidR="00007CA1" w:rsidRDefault="00007CA1" w:rsidP="00DD3300">
            <w:pPr>
              <w:spacing w:after="120"/>
              <w:rPr>
                <w:rFonts w:ascii="Arial" w:eastAsia="Times New Roman" w:hAnsi="Arial" w:cs="Arial"/>
                <w:b/>
                <w:bCs/>
              </w:rPr>
            </w:pPr>
          </w:p>
        </w:tc>
        <w:tc>
          <w:tcPr>
            <w:tcW w:w="2197" w:type="dxa"/>
          </w:tcPr>
          <w:p w:rsidR="00007CA1" w:rsidRDefault="00007CA1" w:rsidP="00DD3300">
            <w:pPr>
              <w:spacing w:after="120"/>
              <w:rPr>
                <w:rFonts w:ascii="Arial" w:eastAsia="Times New Roman" w:hAnsi="Arial" w:cs="Arial"/>
                <w:b/>
                <w:bCs/>
              </w:rPr>
            </w:pPr>
          </w:p>
        </w:tc>
        <w:tc>
          <w:tcPr>
            <w:tcW w:w="2162" w:type="dxa"/>
          </w:tcPr>
          <w:p w:rsidR="00007CA1" w:rsidRDefault="00007CA1" w:rsidP="00DD3300">
            <w:pPr>
              <w:spacing w:after="120"/>
              <w:rPr>
                <w:rFonts w:ascii="Arial" w:eastAsia="Times New Roman" w:hAnsi="Arial" w:cs="Arial"/>
                <w:b/>
                <w:bCs/>
              </w:rPr>
            </w:pPr>
          </w:p>
        </w:tc>
        <w:tc>
          <w:tcPr>
            <w:tcW w:w="1289" w:type="dxa"/>
          </w:tcPr>
          <w:p w:rsidR="00007CA1" w:rsidRDefault="00007CA1" w:rsidP="00DD3300">
            <w:pPr>
              <w:spacing w:after="120"/>
              <w:rPr>
                <w:rFonts w:ascii="Arial" w:eastAsia="Times New Roman" w:hAnsi="Arial" w:cs="Arial"/>
                <w:b/>
                <w:bCs/>
              </w:rPr>
            </w:pPr>
          </w:p>
        </w:tc>
        <w:tc>
          <w:tcPr>
            <w:tcW w:w="1289" w:type="dxa"/>
          </w:tcPr>
          <w:p w:rsidR="00007CA1" w:rsidRDefault="00007CA1" w:rsidP="00DD3300">
            <w:pPr>
              <w:spacing w:after="120"/>
              <w:rPr>
                <w:rFonts w:ascii="Arial" w:eastAsia="Times New Roman" w:hAnsi="Arial" w:cs="Arial"/>
                <w:b/>
                <w:bCs/>
              </w:rPr>
            </w:pPr>
          </w:p>
        </w:tc>
        <w:tc>
          <w:tcPr>
            <w:tcW w:w="1317" w:type="dxa"/>
          </w:tcPr>
          <w:p w:rsidR="00007CA1" w:rsidRDefault="00007CA1" w:rsidP="00DD3300">
            <w:pPr>
              <w:spacing w:after="120"/>
              <w:rPr>
                <w:rFonts w:ascii="Arial" w:eastAsia="Times New Roman" w:hAnsi="Arial" w:cs="Arial"/>
                <w:b/>
                <w:bCs/>
              </w:rPr>
            </w:pPr>
          </w:p>
        </w:tc>
      </w:tr>
    </w:tbl>
    <w:p w:rsidR="00007CA1" w:rsidRDefault="00007CA1" w:rsidP="00007CA1">
      <w:pPr>
        <w:spacing w:after="120" w:line="240" w:lineRule="auto"/>
        <w:rPr>
          <w:rFonts w:ascii="Arial" w:eastAsia="Times New Roman" w:hAnsi="Arial" w:cs="Arial"/>
          <w:b/>
          <w:bCs/>
        </w:rPr>
      </w:pPr>
    </w:p>
    <w:p w:rsidR="00007CA1" w:rsidRDefault="00007CA1" w:rsidP="00007CA1">
      <w:pPr>
        <w:spacing w:after="120" w:line="240" w:lineRule="auto"/>
        <w:rPr>
          <w:rFonts w:ascii="Arial" w:eastAsia="Times New Roman" w:hAnsi="Arial" w:cs="Arial"/>
          <w:b/>
          <w:bCs/>
        </w:rPr>
      </w:pPr>
      <w:r>
        <w:rPr>
          <w:rFonts w:ascii="Arial" w:eastAsia="Times New Roman" w:hAnsi="Arial" w:cs="Arial"/>
          <w:b/>
          <w:bCs/>
        </w:rPr>
        <w:t>Assessors Name: …………………………………………………….Assessment date:……………………………Signature:………………………….</w:t>
      </w:r>
    </w:p>
    <w:p w:rsidR="00007CA1" w:rsidRDefault="00007CA1" w:rsidP="00007CA1">
      <w:pPr>
        <w:spacing w:after="120" w:line="240" w:lineRule="auto"/>
        <w:rPr>
          <w:rFonts w:ascii="Arial" w:eastAsia="Times New Roman" w:hAnsi="Arial" w:cs="Arial"/>
          <w:b/>
          <w:bCs/>
        </w:rPr>
      </w:pPr>
      <w:r>
        <w:rPr>
          <w:rFonts w:ascii="Arial" w:eastAsia="Times New Roman" w:hAnsi="Arial" w:cs="Arial"/>
          <w:b/>
          <w:bCs/>
        </w:rPr>
        <w:t>Expectant mothers Name</w:t>
      </w:r>
      <w:proofErr w:type="gramStart"/>
      <w:r>
        <w:rPr>
          <w:rFonts w:ascii="Arial" w:eastAsia="Times New Roman" w:hAnsi="Arial" w:cs="Arial"/>
          <w:b/>
          <w:bCs/>
        </w:rPr>
        <w:t>:…………………………………………</w:t>
      </w:r>
      <w:proofErr w:type="gramEnd"/>
      <w:r>
        <w:rPr>
          <w:rFonts w:ascii="Arial" w:eastAsia="Times New Roman" w:hAnsi="Arial" w:cs="Arial"/>
          <w:b/>
          <w:bCs/>
        </w:rPr>
        <w:t>.Date:…………………………………………….Signature:…………………………..</w:t>
      </w:r>
    </w:p>
    <w:p w:rsidR="00007CA1" w:rsidRDefault="00007CA1" w:rsidP="00007CA1">
      <w:pPr>
        <w:spacing w:after="120" w:line="240" w:lineRule="auto"/>
        <w:rPr>
          <w:rFonts w:ascii="Arial" w:eastAsia="Times New Roman" w:hAnsi="Arial" w:cs="Arial"/>
          <w:b/>
          <w:bCs/>
        </w:rPr>
      </w:pPr>
      <w:r>
        <w:rPr>
          <w:rFonts w:ascii="Arial" w:eastAsia="Times New Roman" w:hAnsi="Arial" w:cs="Arial"/>
          <w:b/>
          <w:bCs/>
        </w:rPr>
        <w:t xml:space="preserve">Review Date </w:t>
      </w:r>
    </w:p>
    <w:tbl>
      <w:tblPr>
        <w:tblStyle w:val="TableGrid"/>
        <w:tblW w:w="0" w:type="auto"/>
        <w:tblLook w:val="04A0" w:firstRow="1" w:lastRow="0" w:firstColumn="1" w:lastColumn="0" w:noHBand="0" w:noVBand="1"/>
      </w:tblPr>
      <w:tblGrid>
        <w:gridCol w:w="1533"/>
        <w:gridCol w:w="2777"/>
        <w:gridCol w:w="2340"/>
        <w:gridCol w:w="2910"/>
        <w:gridCol w:w="4388"/>
      </w:tblGrid>
      <w:tr w:rsidR="00007CA1" w:rsidTr="00FF07C8">
        <w:tc>
          <w:tcPr>
            <w:tcW w:w="1533" w:type="dxa"/>
          </w:tcPr>
          <w:p w:rsidR="00007CA1" w:rsidRDefault="00007CA1" w:rsidP="00DD3300">
            <w:pPr>
              <w:spacing w:after="120"/>
              <w:rPr>
                <w:rFonts w:ascii="Arial" w:eastAsia="Times New Roman" w:hAnsi="Arial" w:cs="Arial"/>
                <w:b/>
                <w:bCs/>
              </w:rPr>
            </w:pPr>
            <w:r>
              <w:rPr>
                <w:rFonts w:ascii="Arial" w:eastAsia="Times New Roman" w:hAnsi="Arial" w:cs="Arial"/>
                <w:b/>
                <w:bCs/>
              </w:rPr>
              <w:t xml:space="preserve">3 months </w:t>
            </w:r>
          </w:p>
        </w:tc>
        <w:tc>
          <w:tcPr>
            <w:tcW w:w="2777" w:type="dxa"/>
          </w:tcPr>
          <w:p w:rsidR="00007CA1" w:rsidRDefault="00007CA1" w:rsidP="00DD3300">
            <w:pPr>
              <w:spacing w:after="120"/>
              <w:rPr>
                <w:rFonts w:ascii="Arial" w:eastAsia="Times New Roman" w:hAnsi="Arial" w:cs="Arial"/>
                <w:b/>
                <w:bCs/>
              </w:rPr>
            </w:pPr>
            <w:r>
              <w:rPr>
                <w:rFonts w:ascii="Arial" w:eastAsia="Times New Roman" w:hAnsi="Arial" w:cs="Arial"/>
                <w:b/>
                <w:bCs/>
              </w:rPr>
              <w:t xml:space="preserve">Date completed: </w:t>
            </w:r>
          </w:p>
        </w:tc>
        <w:tc>
          <w:tcPr>
            <w:tcW w:w="2340" w:type="dxa"/>
          </w:tcPr>
          <w:p w:rsidR="00007CA1" w:rsidRDefault="00007CA1" w:rsidP="00DD3300">
            <w:pPr>
              <w:spacing w:after="120"/>
              <w:rPr>
                <w:rFonts w:ascii="Arial" w:eastAsia="Times New Roman" w:hAnsi="Arial" w:cs="Arial"/>
                <w:b/>
                <w:bCs/>
              </w:rPr>
            </w:pPr>
            <w:r>
              <w:rPr>
                <w:rFonts w:ascii="Arial" w:eastAsia="Times New Roman" w:hAnsi="Arial" w:cs="Arial"/>
                <w:b/>
                <w:bCs/>
              </w:rPr>
              <w:t xml:space="preserve">Who by: </w:t>
            </w:r>
          </w:p>
        </w:tc>
        <w:tc>
          <w:tcPr>
            <w:tcW w:w="2910" w:type="dxa"/>
          </w:tcPr>
          <w:p w:rsidR="00007CA1" w:rsidRDefault="00007CA1" w:rsidP="00DD3300">
            <w:pPr>
              <w:spacing w:after="120"/>
              <w:rPr>
                <w:rFonts w:ascii="Arial" w:eastAsia="Times New Roman" w:hAnsi="Arial" w:cs="Arial"/>
                <w:b/>
                <w:bCs/>
              </w:rPr>
            </w:pPr>
            <w:r>
              <w:rPr>
                <w:rFonts w:ascii="Arial" w:eastAsia="Times New Roman" w:hAnsi="Arial" w:cs="Arial"/>
                <w:b/>
                <w:bCs/>
              </w:rPr>
              <w:t xml:space="preserve">Signature: </w:t>
            </w:r>
          </w:p>
        </w:tc>
        <w:tc>
          <w:tcPr>
            <w:tcW w:w="4388" w:type="dxa"/>
          </w:tcPr>
          <w:p w:rsidR="00007CA1" w:rsidRDefault="00007CA1" w:rsidP="00DD3300">
            <w:pPr>
              <w:spacing w:after="120"/>
              <w:rPr>
                <w:rFonts w:ascii="Arial" w:eastAsia="Times New Roman" w:hAnsi="Arial" w:cs="Arial"/>
                <w:b/>
                <w:bCs/>
              </w:rPr>
            </w:pPr>
            <w:r>
              <w:rPr>
                <w:rFonts w:ascii="Arial" w:eastAsia="Times New Roman" w:hAnsi="Arial" w:cs="Arial"/>
                <w:b/>
                <w:bCs/>
              </w:rPr>
              <w:t xml:space="preserve">Employee signature: </w:t>
            </w:r>
          </w:p>
        </w:tc>
      </w:tr>
      <w:tr w:rsidR="00007CA1" w:rsidTr="00FF07C8">
        <w:tc>
          <w:tcPr>
            <w:tcW w:w="1533" w:type="dxa"/>
          </w:tcPr>
          <w:p w:rsidR="00007CA1" w:rsidRDefault="00007CA1" w:rsidP="00DD3300">
            <w:pPr>
              <w:spacing w:after="120"/>
              <w:rPr>
                <w:rFonts w:ascii="Arial" w:eastAsia="Times New Roman" w:hAnsi="Arial" w:cs="Arial"/>
                <w:b/>
                <w:bCs/>
              </w:rPr>
            </w:pPr>
            <w:r>
              <w:rPr>
                <w:rFonts w:ascii="Arial" w:eastAsia="Times New Roman" w:hAnsi="Arial" w:cs="Arial"/>
                <w:b/>
                <w:bCs/>
              </w:rPr>
              <w:t xml:space="preserve">6 months </w:t>
            </w:r>
          </w:p>
        </w:tc>
        <w:tc>
          <w:tcPr>
            <w:tcW w:w="2777" w:type="dxa"/>
          </w:tcPr>
          <w:p w:rsidR="00007CA1" w:rsidRDefault="00007CA1" w:rsidP="00DD3300">
            <w:pPr>
              <w:spacing w:after="120"/>
              <w:rPr>
                <w:rFonts w:ascii="Arial" w:eastAsia="Times New Roman" w:hAnsi="Arial" w:cs="Arial"/>
                <w:b/>
                <w:bCs/>
              </w:rPr>
            </w:pPr>
            <w:r>
              <w:rPr>
                <w:rFonts w:ascii="Arial" w:eastAsia="Times New Roman" w:hAnsi="Arial" w:cs="Arial"/>
                <w:b/>
                <w:bCs/>
              </w:rPr>
              <w:t xml:space="preserve">Date completed: </w:t>
            </w:r>
          </w:p>
        </w:tc>
        <w:tc>
          <w:tcPr>
            <w:tcW w:w="2340" w:type="dxa"/>
          </w:tcPr>
          <w:p w:rsidR="00007CA1" w:rsidRDefault="00007CA1" w:rsidP="00DD3300">
            <w:pPr>
              <w:spacing w:after="120"/>
              <w:rPr>
                <w:rFonts w:ascii="Arial" w:eastAsia="Times New Roman" w:hAnsi="Arial" w:cs="Arial"/>
                <w:b/>
                <w:bCs/>
              </w:rPr>
            </w:pPr>
            <w:r>
              <w:rPr>
                <w:rFonts w:ascii="Arial" w:eastAsia="Times New Roman" w:hAnsi="Arial" w:cs="Arial"/>
                <w:b/>
                <w:bCs/>
              </w:rPr>
              <w:t xml:space="preserve">Who by: </w:t>
            </w:r>
          </w:p>
        </w:tc>
        <w:tc>
          <w:tcPr>
            <w:tcW w:w="2910" w:type="dxa"/>
          </w:tcPr>
          <w:p w:rsidR="00007CA1" w:rsidRDefault="00007CA1" w:rsidP="00DD3300">
            <w:pPr>
              <w:spacing w:after="120"/>
              <w:rPr>
                <w:rFonts w:ascii="Arial" w:eastAsia="Times New Roman" w:hAnsi="Arial" w:cs="Arial"/>
                <w:b/>
                <w:bCs/>
              </w:rPr>
            </w:pPr>
            <w:r>
              <w:rPr>
                <w:rFonts w:ascii="Arial" w:eastAsia="Times New Roman" w:hAnsi="Arial" w:cs="Arial"/>
                <w:b/>
                <w:bCs/>
              </w:rPr>
              <w:t xml:space="preserve">Signature: </w:t>
            </w:r>
          </w:p>
        </w:tc>
        <w:tc>
          <w:tcPr>
            <w:tcW w:w="4388" w:type="dxa"/>
          </w:tcPr>
          <w:p w:rsidR="00007CA1" w:rsidRDefault="00007CA1" w:rsidP="00DD3300">
            <w:pPr>
              <w:spacing w:after="120"/>
              <w:rPr>
                <w:rFonts w:ascii="Arial" w:eastAsia="Times New Roman" w:hAnsi="Arial" w:cs="Arial"/>
                <w:b/>
                <w:bCs/>
              </w:rPr>
            </w:pPr>
            <w:r>
              <w:rPr>
                <w:rFonts w:ascii="Arial" w:eastAsia="Times New Roman" w:hAnsi="Arial" w:cs="Arial"/>
                <w:b/>
                <w:bCs/>
              </w:rPr>
              <w:t xml:space="preserve">Employee signature: </w:t>
            </w:r>
          </w:p>
        </w:tc>
      </w:tr>
      <w:tr w:rsidR="00007CA1" w:rsidTr="00FF07C8">
        <w:tc>
          <w:tcPr>
            <w:tcW w:w="1533" w:type="dxa"/>
          </w:tcPr>
          <w:p w:rsidR="00007CA1" w:rsidRDefault="00007CA1" w:rsidP="00DD3300">
            <w:pPr>
              <w:spacing w:after="120"/>
              <w:rPr>
                <w:rFonts w:ascii="Arial" w:eastAsia="Times New Roman" w:hAnsi="Arial" w:cs="Arial"/>
                <w:b/>
                <w:bCs/>
              </w:rPr>
            </w:pPr>
          </w:p>
        </w:tc>
        <w:tc>
          <w:tcPr>
            <w:tcW w:w="2777" w:type="dxa"/>
          </w:tcPr>
          <w:p w:rsidR="00007CA1" w:rsidRDefault="00007CA1" w:rsidP="00DD3300">
            <w:pPr>
              <w:spacing w:after="120"/>
              <w:rPr>
                <w:rFonts w:ascii="Arial" w:eastAsia="Times New Roman" w:hAnsi="Arial" w:cs="Arial"/>
                <w:b/>
                <w:bCs/>
              </w:rPr>
            </w:pPr>
            <w:r>
              <w:rPr>
                <w:rFonts w:ascii="Arial" w:eastAsia="Times New Roman" w:hAnsi="Arial" w:cs="Arial"/>
                <w:b/>
                <w:bCs/>
              </w:rPr>
              <w:t xml:space="preserve">Date completed: </w:t>
            </w:r>
          </w:p>
        </w:tc>
        <w:tc>
          <w:tcPr>
            <w:tcW w:w="2340" w:type="dxa"/>
          </w:tcPr>
          <w:p w:rsidR="00007CA1" w:rsidRDefault="00007CA1" w:rsidP="00DD3300">
            <w:pPr>
              <w:spacing w:after="120"/>
              <w:rPr>
                <w:rFonts w:ascii="Arial" w:eastAsia="Times New Roman" w:hAnsi="Arial" w:cs="Arial"/>
                <w:b/>
                <w:bCs/>
              </w:rPr>
            </w:pPr>
            <w:r>
              <w:rPr>
                <w:rFonts w:ascii="Arial" w:eastAsia="Times New Roman" w:hAnsi="Arial" w:cs="Arial"/>
                <w:b/>
                <w:bCs/>
              </w:rPr>
              <w:t xml:space="preserve">Who by: </w:t>
            </w:r>
          </w:p>
        </w:tc>
        <w:tc>
          <w:tcPr>
            <w:tcW w:w="2910" w:type="dxa"/>
          </w:tcPr>
          <w:p w:rsidR="00007CA1" w:rsidRDefault="00007CA1" w:rsidP="00DD3300">
            <w:pPr>
              <w:spacing w:after="120"/>
              <w:rPr>
                <w:rFonts w:ascii="Arial" w:eastAsia="Times New Roman" w:hAnsi="Arial" w:cs="Arial"/>
                <w:b/>
                <w:bCs/>
              </w:rPr>
            </w:pPr>
            <w:r>
              <w:rPr>
                <w:rFonts w:ascii="Arial" w:eastAsia="Times New Roman" w:hAnsi="Arial" w:cs="Arial"/>
                <w:b/>
                <w:bCs/>
              </w:rPr>
              <w:t xml:space="preserve">Signature: </w:t>
            </w:r>
          </w:p>
        </w:tc>
        <w:tc>
          <w:tcPr>
            <w:tcW w:w="4388" w:type="dxa"/>
          </w:tcPr>
          <w:p w:rsidR="00007CA1" w:rsidRDefault="00007CA1" w:rsidP="00DD3300">
            <w:pPr>
              <w:spacing w:after="120"/>
              <w:rPr>
                <w:rFonts w:ascii="Arial" w:eastAsia="Times New Roman" w:hAnsi="Arial" w:cs="Arial"/>
                <w:b/>
                <w:bCs/>
              </w:rPr>
            </w:pPr>
            <w:r>
              <w:rPr>
                <w:rFonts w:ascii="Arial" w:eastAsia="Times New Roman" w:hAnsi="Arial" w:cs="Arial"/>
                <w:b/>
                <w:bCs/>
              </w:rPr>
              <w:t xml:space="preserve">Employee signature: </w:t>
            </w:r>
          </w:p>
        </w:tc>
      </w:tr>
    </w:tbl>
    <w:p w:rsidR="00FF07C8" w:rsidRPr="00917573" w:rsidRDefault="00FF07C8" w:rsidP="00FF07C8">
      <w:pPr>
        <w:spacing w:after="120" w:line="240" w:lineRule="auto"/>
        <w:rPr>
          <w:rFonts w:ascii="Arial" w:hAnsi="Arial" w:cs="Arial"/>
          <w:b/>
        </w:rPr>
      </w:pPr>
      <w:r>
        <w:rPr>
          <w:rFonts w:ascii="Arial" w:hAnsi="Arial" w:cs="Arial"/>
          <w:b/>
        </w:rPr>
        <w:lastRenderedPageBreak/>
        <w:t xml:space="preserve">Appendix 2: </w:t>
      </w:r>
      <w:r w:rsidRPr="00917573">
        <w:rPr>
          <w:rFonts w:ascii="Arial" w:hAnsi="Arial" w:cs="Arial"/>
          <w:b/>
        </w:rPr>
        <w:t>Guidance for undertaking risk assessments for new or expectant mothers.</w:t>
      </w:r>
    </w:p>
    <w:tbl>
      <w:tblPr>
        <w:tblStyle w:val="TableGrid"/>
        <w:tblW w:w="0" w:type="auto"/>
        <w:tblLook w:val="04A0" w:firstRow="1" w:lastRow="0" w:firstColumn="1" w:lastColumn="0" w:noHBand="0" w:noVBand="1"/>
      </w:tblPr>
      <w:tblGrid>
        <w:gridCol w:w="4646"/>
        <w:gridCol w:w="4652"/>
        <w:gridCol w:w="4650"/>
      </w:tblGrid>
      <w:tr w:rsidR="00FF07C8" w:rsidTr="00DD3300">
        <w:tc>
          <w:tcPr>
            <w:tcW w:w="4764" w:type="dxa"/>
          </w:tcPr>
          <w:p w:rsidR="00FF07C8" w:rsidRDefault="00FF07C8" w:rsidP="00DD3300">
            <w:pPr>
              <w:pStyle w:val="Default"/>
              <w:rPr>
                <w:sz w:val="22"/>
                <w:szCs w:val="22"/>
              </w:rPr>
            </w:pPr>
            <w:r>
              <w:rPr>
                <w:b/>
                <w:bCs/>
                <w:sz w:val="22"/>
                <w:szCs w:val="22"/>
              </w:rPr>
              <w:t xml:space="preserve">List of generic hazards and situations </w:t>
            </w:r>
          </w:p>
        </w:tc>
        <w:tc>
          <w:tcPr>
            <w:tcW w:w="4765" w:type="dxa"/>
          </w:tcPr>
          <w:p w:rsidR="00FF07C8" w:rsidRDefault="00FF07C8" w:rsidP="00DD3300">
            <w:pPr>
              <w:pStyle w:val="Default"/>
              <w:rPr>
                <w:sz w:val="22"/>
                <w:szCs w:val="22"/>
              </w:rPr>
            </w:pPr>
            <w:r>
              <w:rPr>
                <w:b/>
                <w:bCs/>
                <w:sz w:val="22"/>
                <w:szCs w:val="22"/>
              </w:rPr>
              <w:t xml:space="preserve">What is the risk? </w:t>
            </w:r>
          </w:p>
        </w:tc>
        <w:tc>
          <w:tcPr>
            <w:tcW w:w="4765" w:type="dxa"/>
          </w:tcPr>
          <w:p w:rsidR="00FF07C8" w:rsidRDefault="00FF07C8" w:rsidP="00DD3300">
            <w:pPr>
              <w:pStyle w:val="Default"/>
              <w:rPr>
                <w:sz w:val="22"/>
                <w:szCs w:val="22"/>
              </w:rPr>
            </w:pPr>
            <w:r>
              <w:rPr>
                <w:b/>
                <w:bCs/>
                <w:sz w:val="22"/>
                <w:szCs w:val="22"/>
              </w:rPr>
              <w:t xml:space="preserve">Risk control measures </w:t>
            </w:r>
          </w:p>
        </w:tc>
      </w:tr>
      <w:tr w:rsidR="00FF07C8" w:rsidTr="00DD3300">
        <w:tc>
          <w:tcPr>
            <w:tcW w:w="4764" w:type="dxa"/>
          </w:tcPr>
          <w:p w:rsidR="00FF07C8" w:rsidRDefault="00FF07C8" w:rsidP="00DD3300">
            <w:pPr>
              <w:pStyle w:val="Default"/>
              <w:rPr>
                <w:sz w:val="22"/>
                <w:szCs w:val="22"/>
              </w:rPr>
            </w:pPr>
            <w:r>
              <w:rPr>
                <w:sz w:val="22"/>
                <w:szCs w:val="22"/>
              </w:rPr>
              <w:t xml:space="preserve">Mental and physical fatigue and working hours </w:t>
            </w:r>
          </w:p>
        </w:tc>
        <w:tc>
          <w:tcPr>
            <w:tcW w:w="4765" w:type="dxa"/>
          </w:tcPr>
          <w:p w:rsidR="00FF07C8" w:rsidRDefault="00FF07C8" w:rsidP="00DD3300">
            <w:pPr>
              <w:pStyle w:val="Default"/>
              <w:rPr>
                <w:sz w:val="22"/>
                <w:szCs w:val="22"/>
              </w:rPr>
            </w:pPr>
            <w:r>
              <w:rPr>
                <w:sz w:val="22"/>
                <w:szCs w:val="22"/>
              </w:rPr>
              <w:t>Long working hours, shift work and night work can have a significant effect on the health of workers including the health of employees</w:t>
            </w:r>
            <w:r>
              <w:rPr>
                <w:rFonts w:ascii="Calibri" w:hAnsi="Calibri" w:cs="Calibri"/>
                <w:sz w:val="22"/>
                <w:szCs w:val="22"/>
              </w:rPr>
              <w:t xml:space="preserve">’ </w:t>
            </w:r>
            <w:r>
              <w:rPr>
                <w:sz w:val="22"/>
                <w:szCs w:val="22"/>
              </w:rPr>
              <w:t xml:space="preserve">who have recently had or who are expecting a baby. </w:t>
            </w:r>
          </w:p>
          <w:p w:rsidR="00FF07C8" w:rsidRDefault="00FF07C8" w:rsidP="00DD3300">
            <w:pPr>
              <w:pStyle w:val="Default"/>
              <w:rPr>
                <w:sz w:val="22"/>
                <w:szCs w:val="22"/>
              </w:rPr>
            </w:pPr>
            <w:r>
              <w:rPr>
                <w:sz w:val="22"/>
                <w:szCs w:val="22"/>
              </w:rPr>
              <w:t xml:space="preserve">Both mental and physical fatigue increase during pregnancy and in the postnatal period due to the various physiological and other changes taking place </w:t>
            </w:r>
          </w:p>
        </w:tc>
        <w:tc>
          <w:tcPr>
            <w:tcW w:w="4765" w:type="dxa"/>
          </w:tcPr>
          <w:p w:rsidR="00FF07C8" w:rsidRDefault="00FF07C8" w:rsidP="00DD3300">
            <w:pPr>
              <w:pStyle w:val="Default"/>
              <w:rPr>
                <w:sz w:val="22"/>
                <w:szCs w:val="22"/>
              </w:rPr>
            </w:pPr>
            <w:r>
              <w:rPr>
                <w:sz w:val="22"/>
                <w:szCs w:val="22"/>
              </w:rPr>
              <w:t xml:space="preserve">If necessary, managers should adjust working hours temporarily, as well as other working conditions, including the timing and frequency of rest breaks, and to change shift patterns and duration to reduce risk </w:t>
            </w:r>
          </w:p>
          <w:p w:rsidR="00FF07C8" w:rsidRDefault="00FF07C8" w:rsidP="00DD3300">
            <w:pPr>
              <w:pStyle w:val="Default"/>
              <w:rPr>
                <w:sz w:val="22"/>
                <w:szCs w:val="22"/>
              </w:rPr>
            </w:pPr>
            <w:r>
              <w:rPr>
                <w:sz w:val="22"/>
                <w:szCs w:val="22"/>
              </w:rPr>
              <w:t xml:space="preserve">If night work is detrimental to the individual’s health, and this is backed up by a medical certificate or note from the GP or midwife, alternative day work should be organised. </w:t>
            </w:r>
          </w:p>
        </w:tc>
      </w:tr>
      <w:tr w:rsidR="00FF07C8" w:rsidTr="00DD3300">
        <w:tc>
          <w:tcPr>
            <w:tcW w:w="4764" w:type="dxa"/>
          </w:tcPr>
          <w:p w:rsidR="00FF07C8" w:rsidRDefault="00FF07C8" w:rsidP="00DD3300">
            <w:pPr>
              <w:pStyle w:val="Default"/>
              <w:rPr>
                <w:sz w:val="22"/>
                <w:szCs w:val="22"/>
              </w:rPr>
            </w:pPr>
            <w:r>
              <w:rPr>
                <w:sz w:val="22"/>
                <w:szCs w:val="22"/>
              </w:rPr>
              <w:t xml:space="preserve">Postural problems </w:t>
            </w:r>
          </w:p>
        </w:tc>
        <w:tc>
          <w:tcPr>
            <w:tcW w:w="4765" w:type="dxa"/>
          </w:tcPr>
          <w:p w:rsidR="00FF07C8" w:rsidRDefault="00FF07C8" w:rsidP="00DD3300">
            <w:pPr>
              <w:pStyle w:val="Default"/>
              <w:rPr>
                <w:sz w:val="22"/>
                <w:szCs w:val="22"/>
              </w:rPr>
            </w:pPr>
            <w:r>
              <w:rPr>
                <w:sz w:val="22"/>
                <w:szCs w:val="22"/>
              </w:rPr>
              <w:t xml:space="preserve">Fatigue from standing and other physical work has been associated with miscarriage, premature birth and low birth weight. </w:t>
            </w:r>
          </w:p>
          <w:p w:rsidR="00FF07C8" w:rsidRDefault="00FF07C8" w:rsidP="00DD3300">
            <w:pPr>
              <w:pStyle w:val="Default"/>
              <w:rPr>
                <w:sz w:val="22"/>
                <w:szCs w:val="22"/>
              </w:rPr>
            </w:pPr>
            <w:r>
              <w:rPr>
                <w:sz w:val="22"/>
                <w:szCs w:val="22"/>
              </w:rPr>
              <w:t xml:space="preserve">It is hazardous working in tightly fitting workspaces or workstations which do not adjust sufficiently to take account of increased abdominal size, particularly during the later stages of pregnancy. This may lead to sprain or strain injuries. </w:t>
            </w:r>
          </w:p>
        </w:tc>
        <w:tc>
          <w:tcPr>
            <w:tcW w:w="4765" w:type="dxa"/>
          </w:tcPr>
          <w:p w:rsidR="00FF07C8" w:rsidRDefault="00FF07C8" w:rsidP="00DD3300">
            <w:pPr>
              <w:pStyle w:val="Default"/>
              <w:rPr>
                <w:sz w:val="22"/>
                <w:szCs w:val="22"/>
              </w:rPr>
            </w:pPr>
            <w:r>
              <w:rPr>
                <w:sz w:val="22"/>
                <w:szCs w:val="22"/>
              </w:rPr>
              <w:t xml:space="preserve">Ensure that the hours, volume and pacing of work are not excessive. Employees themselves should have some control over how work is organised. </w:t>
            </w:r>
          </w:p>
          <w:p w:rsidR="00FF07C8" w:rsidRDefault="00FF07C8" w:rsidP="00DD3300">
            <w:pPr>
              <w:pStyle w:val="Default"/>
              <w:rPr>
                <w:sz w:val="22"/>
                <w:szCs w:val="22"/>
              </w:rPr>
            </w:pPr>
            <w:r>
              <w:rPr>
                <w:sz w:val="22"/>
                <w:szCs w:val="22"/>
              </w:rPr>
              <w:t xml:space="preserve">Ensure that seating is available where appropriate. </w:t>
            </w:r>
          </w:p>
          <w:p w:rsidR="00FF07C8" w:rsidRDefault="00FF07C8" w:rsidP="00DD3300">
            <w:pPr>
              <w:pStyle w:val="Default"/>
              <w:rPr>
                <w:sz w:val="22"/>
                <w:szCs w:val="22"/>
              </w:rPr>
            </w:pPr>
            <w:r>
              <w:rPr>
                <w:sz w:val="22"/>
                <w:szCs w:val="22"/>
              </w:rPr>
              <w:t xml:space="preserve">Fatigue can be avoided or reduced by taking longer and more frequent breaks during work. </w:t>
            </w:r>
          </w:p>
          <w:p w:rsidR="00FF07C8" w:rsidRDefault="00FF07C8" w:rsidP="00DD3300">
            <w:pPr>
              <w:pStyle w:val="Default"/>
              <w:rPr>
                <w:sz w:val="22"/>
                <w:szCs w:val="22"/>
              </w:rPr>
            </w:pPr>
            <w:r>
              <w:rPr>
                <w:sz w:val="22"/>
                <w:szCs w:val="22"/>
              </w:rPr>
              <w:t xml:space="preserve">Adjusting workstations or work procedures may be beneficial </w:t>
            </w:r>
          </w:p>
        </w:tc>
      </w:tr>
      <w:tr w:rsidR="00FF07C8" w:rsidTr="00DD3300">
        <w:tc>
          <w:tcPr>
            <w:tcW w:w="4764" w:type="dxa"/>
          </w:tcPr>
          <w:p w:rsidR="00FF07C8" w:rsidRDefault="00FF07C8" w:rsidP="00DD3300">
            <w:pPr>
              <w:pStyle w:val="Default"/>
              <w:rPr>
                <w:sz w:val="22"/>
                <w:szCs w:val="22"/>
              </w:rPr>
            </w:pPr>
            <w:r>
              <w:rPr>
                <w:sz w:val="22"/>
                <w:szCs w:val="22"/>
              </w:rPr>
              <w:t xml:space="preserve">Manual handling of loads </w:t>
            </w:r>
          </w:p>
        </w:tc>
        <w:tc>
          <w:tcPr>
            <w:tcW w:w="4765" w:type="dxa"/>
          </w:tcPr>
          <w:p w:rsidR="00FF07C8" w:rsidRDefault="00FF07C8" w:rsidP="00DD3300">
            <w:pPr>
              <w:pStyle w:val="Default"/>
              <w:rPr>
                <w:sz w:val="22"/>
                <w:szCs w:val="22"/>
              </w:rPr>
            </w:pPr>
            <w:r>
              <w:rPr>
                <w:sz w:val="22"/>
                <w:szCs w:val="22"/>
              </w:rPr>
              <w:t>Employees</w:t>
            </w:r>
            <w:r>
              <w:rPr>
                <w:rFonts w:ascii="Calibri" w:hAnsi="Calibri" w:cs="Calibri"/>
                <w:sz w:val="22"/>
                <w:szCs w:val="22"/>
              </w:rPr>
              <w:t xml:space="preserve">’ </w:t>
            </w:r>
            <w:r>
              <w:rPr>
                <w:sz w:val="22"/>
                <w:szCs w:val="22"/>
              </w:rPr>
              <w:t xml:space="preserve">who have recently had or who are expecting a baby can be especially at risk from manual handling injury due to hormonal changes affecting ligaments and an increase in postural problems. </w:t>
            </w:r>
          </w:p>
          <w:p w:rsidR="00FF07C8" w:rsidRDefault="00FF07C8" w:rsidP="00DD3300">
            <w:pPr>
              <w:pStyle w:val="Default"/>
              <w:rPr>
                <w:sz w:val="22"/>
                <w:szCs w:val="22"/>
              </w:rPr>
            </w:pPr>
            <w:r>
              <w:rPr>
                <w:sz w:val="22"/>
                <w:szCs w:val="22"/>
              </w:rPr>
              <w:t xml:space="preserve">There may be a temporary limitation on lifting and handling following the birth especially following a caesarean section. </w:t>
            </w:r>
          </w:p>
        </w:tc>
        <w:tc>
          <w:tcPr>
            <w:tcW w:w="4765" w:type="dxa"/>
          </w:tcPr>
          <w:p w:rsidR="00FF07C8" w:rsidRDefault="00FF07C8" w:rsidP="00DD3300">
            <w:pPr>
              <w:pStyle w:val="Default"/>
              <w:rPr>
                <w:sz w:val="22"/>
                <w:szCs w:val="22"/>
              </w:rPr>
            </w:pPr>
            <w:r>
              <w:rPr>
                <w:sz w:val="22"/>
                <w:szCs w:val="22"/>
              </w:rPr>
              <w:t>The manual handling risk assessments in place for all staff should consider the risks to employees</w:t>
            </w:r>
            <w:r>
              <w:rPr>
                <w:rFonts w:ascii="Calibri" w:hAnsi="Calibri" w:cs="Calibri"/>
                <w:sz w:val="22"/>
                <w:szCs w:val="22"/>
              </w:rPr>
              <w:t xml:space="preserve">’ </w:t>
            </w:r>
            <w:r>
              <w:rPr>
                <w:sz w:val="22"/>
                <w:szCs w:val="22"/>
              </w:rPr>
              <w:t xml:space="preserve">who have recently had or who are expecting a baby although consideration should be given to the specific needs of the worker when pregnant to reduce the amount of physical work undertaken. </w:t>
            </w:r>
          </w:p>
        </w:tc>
      </w:tr>
      <w:tr w:rsidR="00FF07C8" w:rsidTr="00DD3300">
        <w:tc>
          <w:tcPr>
            <w:tcW w:w="4764" w:type="dxa"/>
          </w:tcPr>
          <w:p w:rsidR="00FF07C8" w:rsidRDefault="00FF07C8" w:rsidP="00DD3300">
            <w:pPr>
              <w:pStyle w:val="Default"/>
              <w:rPr>
                <w:sz w:val="22"/>
                <w:szCs w:val="22"/>
              </w:rPr>
            </w:pPr>
            <w:r>
              <w:rPr>
                <w:sz w:val="22"/>
                <w:szCs w:val="22"/>
              </w:rPr>
              <w:lastRenderedPageBreak/>
              <w:t xml:space="preserve">Work at heights </w:t>
            </w:r>
          </w:p>
        </w:tc>
        <w:tc>
          <w:tcPr>
            <w:tcW w:w="4765" w:type="dxa"/>
          </w:tcPr>
          <w:p w:rsidR="00FF07C8" w:rsidRDefault="00FF07C8" w:rsidP="00DD3300">
            <w:pPr>
              <w:pStyle w:val="Default"/>
              <w:rPr>
                <w:sz w:val="22"/>
                <w:szCs w:val="22"/>
              </w:rPr>
            </w:pPr>
            <w:r>
              <w:rPr>
                <w:sz w:val="22"/>
                <w:szCs w:val="22"/>
              </w:rPr>
              <w:t>It is hazardous for pregnant employees</w:t>
            </w:r>
            <w:r>
              <w:rPr>
                <w:rFonts w:ascii="Calibri" w:hAnsi="Calibri" w:cs="Calibri"/>
                <w:sz w:val="22"/>
                <w:szCs w:val="22"/>
              </w:rPr>
              <w:t xml:space="preserve">’ </w:t>
            </w:r>
            <w:r>
              <w:rPr>
                <w:sz w:val="22"/>
                <w:szCs w:val="22"/>
              </w:rPr>
              <w:t xml:space="preserve">working at heights, e.g. ladders, platforms </w:t>
            </w:r>
          </w:p>
        </w:tc>
        <w:tc>
          <w:tcPr>
            <w:tcW w:w="4765" w:type="dxa"/>
          </w:tcPr>
          <w:p w:rsidR="00FF07C8" w:rsidRDefault="00FF07C8" w:rsidP="00DD3300">
            <w:pPr>
              <w:pStyle w:val="Default"/>
              <w:rPr>
                <w:sz w:val="22"/>
                <w:szCs w:val="22"/>
              </w:rPr>
            </w:pPr>
            <w:r>
              <w:rPr>
                <w:sz w:val="22"/>
                <w:szCs w:val="22"/>
              </w:rPr>
              <w:t xml:space="preserve">Managers must ensure that pregnant employees are not exposed to work at heights </w:t>
            </w:r>
          </w:p>
        </w:tc>
      </w:tr>
      <w:tr w:rsidR="00FF07C8" w:rsidTr="00DD3300">
        <w:tc>
          <w:tcPr>
            <w:tcW w:w="4764" w:type="dxa"/>
          </w:tcPr>
          <w:p w:rsidR="00FF07C8" w:rsidRDefault="00FF07C8" w:rsidP="00DD3300">
            <w:pPr>
              <w:pStyle w:val="Default"/>
              <w:rPr>
                <w:sz w:val="22"/>
                <w:szCs w:val="22"/>
              </w:rPr>
            </w:pPr>
            <w:r>
              <w:rPr>
                <w:sz w:val="22"/>
                <w:szCs w:val="22"/>
              </w:rPr>
              <w:t xml:space="preserve">Working alone </w:t>
            </w:r>
          </w:p>
        </w:tc>
        <w:tc>
          <w:tcPr>
            <w:tcW w:w="4765" w:type="dxa"/>
          </w:tcPr>
          <w:p w:rsidR="00FF07C8" w:rsidRDefault="00FF07C8" w:rsidP="00DD3300">
            <w:pPr>
              <w:pStyle w:val="Default"/>
              <w:rPr>
                <w:sz w:val="22"/>
                <w:szCs w:val="22"/>
              </w:rPr>
            </w:pPr>
            <w:r>
              <w:rPr>
                <w:sz w:val="22"/>
                <w:szCs w:val="22"/>
              </w:rPr>
              <w:t>Pregnant employees</w:t>
            </w:r>
            <w:r>
              <w:rPr>
                <w:rFonts w:ascii="Calibri" w:hAnsi="Calibri" w:cs="Calibri"/>
                <w:sz w:val="22"/>
                <w:szCs w:val="22"/>
              </w:rPr>
              <w:t xml:space="preserve">’ </w:t>
            </w:r>
            <w:r>
              <w:rPr>
                <w:sz w:val="22"/>
                <w:szCs w:val="22"/>
              </w:rPr>
              <w:t xml:space="preserve">are at a higher risk of needing urgent medical attention which increases the risks to them whilst working alone. </w:t>
            </w:r>
          </w:p>
          <w:p w:rsidR="00FF07C8" w:rsidRDefault="00FF07C8" w:rsidP="00DD3300">
            <w:pPr>
              <w:pStyle w:val="Default"/>
              <w:rPr>
                <w:sz w:val="22"/>
                <w:szCs w:val="22"/>
              </w:rPr>
            </w:pPr>
            <w:r>
              <w:rPr>
                <w:sz w:val="22"/>
                <w:szCs w:val="22"/>
              </w:rPr>
              <w:t xml:space="preserve">Special consideration must also be given to situations whereby pregnant employees could be escorting patients alone. </w:t>
            </w:r>
          </w:p>
        </w:tc>
        <w:tc>
          <w:tcPr>
            <w:tcW w:w="4765" w:type="dxa"/>
          </w:tcPr>
          <w:p w:rsidR="00FF07C8" w:rsidRDefault="00FF07C8" w:rsidP="00DD3300">
            <w:pPr>
              <w:pStyle w:val="Default"/>
              <w:rPr>
                <w:sz w:val="22"/>
                <w:szCs w:val="22"/>
              </w:rPr>
            </w:pPr>
            <w:r>
              <w:rPr>
                <w:sz w:val="22"/>
                <w:szCs w:val="22"/>
              </w:rPr>
              <w:t xml:space="preserve">Access to communications is required for all staff when working alone to ensure help and support is available when required. Emergency procedures should take into account all foreseeable situations. Lone worker devices are available for use following a manager risk assessment. </w:t>
            </w:r>
          </w:p>
        </w:tc>
      </w:tr>
      <w:tr w:rsidR="00FF07C8" w:rsidTr="00DD3300">
        <w:tc>
          <w:tcPr>
            <w:tcW w:w="4764" w:type="dxa"/>
          </w:tcPr>
          <w:p w:rsidR="00FF07C8" w:rsidRDefault="00FF07C8" w:rsidP="00DD3300">
            <w:pPr>
              <w:pStyle w:val="Default"/>
              <w:rPr>
                <w:sz w:val="22"/>
                <w:szCs w:val="22"/>
              </w:rPr>
            </w:pPr>
            <w:r>
              <w:rPr>
                <w:sz w:val="22"/>
                <w:szCs w:val="22"/>
              </w:rPr>
              <w:t xml:space="preserve">Occupational stress </w:t>
            </w:r>
          </w:p>
        </w:tc>
        <w:tc>
          <w:tcPr>
            <w:tcW w:w="4765" w:type="dxa"/>
          </w:tcPr>
          <w:p w:rsidR="00FF07C8" w:rsidRDefault="00FF07C8" w:rsidP="00DD3300">
            <w:pPr>
              <w:pStyle w:val="Default"/>
              <w:rPr>
                <w:sz w:val="22"/>
                <w:szCs w:val="22"/>
              </w:rPr>
            </w:pPr>
            <w:r>
              <w:rPr>
                <w:sz w:val="22"/>
                <w:szCs w:val="22"/>
              </w:rPr>
              <w:t xml:space="preserve">New and expectant employees may be more susceptible to stress, anxiety or depression. </w:t>
            </w:r>
          </w:p>
        </w:tc>
        <w:tc>
          <w:tcPr>
            <w:tcW w:w="4765" w:type="dxa"/>
          </w:tcPr>
          <w:p w:rsidR="00FF07C8" w:rsidRDefault="00FF07C8" w:rsidP="00DD3300">
            <w:pPr>
              <w:pStyle w:val="Default"/>
              <w:rPr>
                <w:sz w:val="22"/>
                <w:szCs w:val="22"/>
              </w:rPr>
            </w:pPr>
            <w:r>
              <w:rPr>
                <w:sz w:val="22"/>
                <w:szCs w:val="22"/>
              </w:rPr>
              <w:t xml:space="preserve">When completing a risk assessment, managers should take into account known occupational stress factors and the particular medical and psychosocial factors affecting the individual employee. </w:t>
            </w:r>
          </w:p>
        </w:tc>
      </w:tr>
      <w:tr w:rsidR="00FF07C8" w:rsidTr="00DD3300">
        <w:tc>
          <w:tcPr>
            <w:tcW w:w="4764" w:type="dxa"/>
          </w:tcPr>
          <w:p w:rsidR="00FF07C8" w:rsidRDefault="00FF07C8" w:rsidP="00DD3300">
            <w:pPr>
              <w:pStyle w:val="Default"/>
              <w:rPr>
                <w:sz w:val="22"/>
                <w:szCs w:val="22"/>
              </w:rPr>
            </w:pPr>
            <w:r>
              <w:rPr>
                <w:sz w:val="22"/>
                <w:szCs w:val="22"/>
              </w:rPr>
              <w:t xml:space="preserve">Standing/sitting activities </w:t>
            </w:r>
          </w:p>
        </w:tc>
        <w:tc>
          <w:tcPr>
            <w:tcW w:w="4765" w:type="dxa"/>
          </w:tcPr>
          <w:p w:rsidR="00FF07C8" w:rsidRDefault="00FF07C8" w:rsidP="00DD3300">
            <w:pPr>
              <w:pStyle w:val="Default"/>
              <w:rPr>
                <w:sz w:val="22"/>
                <w:szCs w:val="22"/>
              </w:rPr>
            </w:pPr>
            <w:r>
              <w:rPr>
                <w:sz w:val="22"/>
                <w:szCs w:val="22"/>
              </w:rPr>
              <w:t xml:space="preserve">Physiological changes during pregnancy may result in an increased risk of dizziness and fainting. </w:t>
            </w:r>
          </w:p>
          <w:p w:rsidR="00FF07C8" w:rsidRDefault="00FF07C8" w:rsidP="00DD3300">
            <w:pPr>
              <w:pStyle w:val="Default"/>
              <w:rPr>
                <w:sz w:val="22"/>
                <w:szCs w:val="22"/>
              </w:rPr>
            </w:pPr>
            <w:r>
              <w:rPr>
                <w:sz w:val="22"/>
                <w:szCs w:val="22"/>
              </w:rPr>
              <w:t xml:space="preserve">Sitting for long periods of time can increase the risk of thrombosis. This risk is increased in pregnancy. </w:t>
            </w:r>
          </w:p>
          <w:p w:rsidR="00FF07C8" w:rsidRDefault="00FF07C8" w:rsidP="00DD3300">
            <w:pPr>
              <w:pStyle w:val="Default"/>
              <w:rPr>
                <w:sz w:val="22"/>
                <w:szCs w:val="22"/>
              </w:rPr>
            </w:pPr>
            <w:r>
              <w:rPr>
                <w:sz w:val="22"/>
                <w:szCs w:val="22"/>
              </w:rPr>
              <w:t xml:space="preserve">The increase in abdominal circumference during pregnancy can lead to muscular pain in the lumbar spine. This may be intensified by remaining in a specific position for an excessively long period of time </w:t>
            </w:r>
          </w:p>
          <w:p w:rsidR="00FF07C8" w:rsidRDefault="00FF07C8" w:rsidP="00DD3300">
            <w:pPr>
              <w:pStyle w:val="Default"/>
              <w:rPr>
                <w:sz w:val="22"/>
                <w:szCs w:val="22"/>
              </w:rPr>
            </w:pPr>
            <w:r>
              <w:rPr>
                <w:sz w:val="22"/>
                <w:szCs w:val="22"/>
              </w:rPr>
              <w:t xml:space="preserve">Continuous standing (and/or walking) for long periods during the working day can contribute to an increased risk of premature childbirth. </w:t>
            </w:r>
          </w:p>
        </w:tc>
        <w:tc>
          <w:tcPr>
            <w:tcW w:w="4765" w:type="dxa"/>
          </w:tcPr>
          <w:p w:rsidR="00FF07C8" w:rsidRDefault="00FF07C8" w:rsidP="00DD3300">
            <w:pPr>
              <w:pStyle w:val="Default"/>
              <w:rPr>
                <w:sz w:val="22"/>
                <w:szCs w:val="22"/>
              </w:rPr>
            </w:pPr>
            <w:r>
              <w:rPr>
                <w:sz w:val="22"/>
                <w:szCs w:val="22"/>
              </w:rPr>
              <w:t xml:space="preserve">Ensure that seating is available where appropriate. </w:t>
            </w:r>
          </w:p>
          <w:p w:rsidR="00FF07C8" w:rsidRDefault="00FF07C8" w:rsidP="00DD3300">
            <w:pPr>
              <w:pStyle w:val="Default"/>
              <w:rPr>
                <w:sz w:val="22"/>
                <w:szCs w:val="22"/>
              </w:rPr>
            </w:pPr>
            <w:r>
              <w:rPr>
                <w:sz w:val="22"/>
                <w:szCs w:val="22"/>
              </w:rPr>
              <w:t xml:space="preserve">Constant sitting or standing is inadvisable for all employees. It is better to alternate between the two. </w:t>
            </w:r>
          </w:p>
        </w:tc>
      </w:tr>
      <w:tr w:rsidR="00FF07C8" w:rsidTr="00DD3300">
        <w:tc>
          <w:tcPr>
            <w:tcW w:w="4764" w:type="dxa"/>
          </w:tcPr>
          <w:p w:rsidR="00FF07C8" w:rsidRDefault="00FF07C8" w:rsidP="00DD3300">
            <w:pPr>
              <w:pStyle w:val="Default"/>
              <w:rPr>
                <w:sz w:val="22"/>
                <w:szCs w:val="22"/>
              </w:rPr>
            </w:pPr>
            <w:r>
              <w:rPr>
                <w:sz w:val="22"/>
                <w:szCs w:val="22"/>
              </w:rPr>
              <w:t xml:space="preserve">Violence to staff </w:t>
            </w:r>
          </w:p>
        </w:tc>
        <w:tc>
          <w:tcPr>
            <w:tcW w:w="4765" w:type="dxa"/>
          </w:tcPr>
          <w:p w:rsidR="00FF07C8" w:rsidRDefault="00FF07C8" w:rsidP="00DD3300">
            <w:pPr>
              <w:pStyle w:val="Default"/>
              <w:rPr>
                <w:sz w:val="22"/>
                <w:szCs w:val="22"/>
              </w:rPr>
            </w:pPr>
            <w:r>
              <w:rPr>
                <w:sz w:val="22"/>
                <w:szCs w:val="22"/>
              </w:rPr>
              <w:t xml:space="preserve">There is an increased risk to the unborn child if a Pregnant employee is exposed to violent </w:t>
            </w:r>
            <w:r>
              <w:rPr>
                <w:sz w:val="22"/>
                <w:szCs w:val="22"/>
              </w:rPr>
              <w:lastRenderedPageBreak/>
              <w:t xml:space="preserve">incidents whilst at work. It may also affect their ability to breastfeed. </w:t>
            </w:r>
          </w:p>
          <w:p w:rsidR="00FF07C8" w:rsidRDefault="00FF07C8" w:rsidP="00DD3300">
            <w:pPr>
              <w:pStyle w:val="Default"/>
              <w:rPr>
                <w:sz w:val="22"/>
                <w:szCs w:val="22"/>
              </w:rPr>
            </w:pPr>
          </w:p>
          <w:p w:rsidR="00FF07C8" w:rsidRPr="003F7962" w:rsidRDefault="00FF07C8" w:rsidP="00DD3300">
            <w:pPr>
              <w:pStyle w:val="Default"/>
              <w:rPr>
                <w:sz w:val="20"/>
                <w:szCs w:val="22"/>
              </w:rPr>
            </w:pPr>
            <w:r w:rsidRPr="003F7962">
              <w:rPr>
                <w:sz w:val="22"/>
              </w:rPr>
              <w:t>New and expectant mothers are a minority group and could be the subject of workplace related bullying or violence</w:t>
            </w:r>
          </w:p>
          <w:p w:rsidR="00FF07C8" w:rsidRDefault="00FF07C8" w:rsidP="00DD3300">
            <w:pPr>
              <w:pStyle w:val="Default"/>
              <w:rPr>
                <w:sz w:val="22"/>
                <w:szCs w:val="22"/>
              </w:rPr>
            </w:pPr>
          </w:p>
          <w:p w:rsidR="00FF07C8" w:rsidRPr="00036F32" w:rsidRDefault="00FF07C8" w:rsidP="00DD3300">
            <w:pPr>
              <w:pStyle w:val="Default"/>
              <w:rPr>
                <w:sz w:val="22"/>
                <w:szCs w:val="22"/>
              </w:rPr>
            </w:pPr>
          </w:p>
          <w:p w:rsidR="00FF07C8" w:rsidRDefault="00FF07C8" w:rsidP="00DD3300">
            <w:pPr>
              <w:pStyle w:val="Default"/>
              <w:rPr>
                <w:sz w:val="22"/>
                <w:szCs w:val="22"/>
              </w:rPr>
            </w:pPr>
          </w:p>
        </w:tc>
        <w:tc>
          <w:tcPr>
            <w:tcW w:w="4765" w:type="dxa"/>
          </w:tcPr>
          <w:p w:rsidR="00FF07C8" w:rsidRDefault="00FF07C8" w:rsidP="00DD3300">
            <w:pPr>
              <w:pStyle w:val="Default"/>
              <w:rPr>
                <w:sz w:val="22"/>
                <w:szCs w:val="22"/>
              </w:rPr>
            </w:pPr>
            <w:r>
              <w:rPr>
                <w:sz w:val="22"/>
                <w:szCs w:val="22"/>
              </w:rPr>
              <w:lastRenderedPageBreak/>
              <w:t xml:space="preserve">If the risk of violence cannot be significantly reduced by providing adequate training and </w:t>
            </w:r>
            <w:r>
              <w:rPr>
                <w:sz w:val="22"/>
                <w:szCs w:val="22"/>
              </w:rPr>
              <w:lastRenderedPageBreak/>
              <w:t xml:space="preserve">information, improving the design of the workplace and/or job then pregnant workers should not be placed in an area where there is a high risk of violence to workers. The decision as to which areas present high risk must be reached via managers risk assessment. </w:t>
            </w:r>
          </w:p>
          <w:p w:rsidR="00FF07C8" w:rsidRDefault="00FF07C8" w:rsidP="00DD3300">
            <w:pPr>
              <w:pStyle w:val="Default"/>
              <w:rPr>
                <w:sz w:val="22"/>
                <w:szCs w:val="22"/>
              </w:rPr>
            </w:pPr>
            <w:r>
              <w:rPr>
                <w:sz w:val="22"/>
                <w:szCs w:val="22"/>
              </w:rPr>
              <w:t xml:space="preserve">Consideration must be given to the type of client who may use the service, staffing levels and the work activities that the pregnant employee usually undertakes. </w:t>
            </w:r>
          </w:p>
        </w:tc>
      </w:tr>
      <w:tr w:rsidR="00FF07C8" w:rsidTr="00DD3300">
        <w:tc>
          <w:tcPr>
            <w:tcW w:w="4764" w:type="dxa"/>
          </w:tcPr>
          <w:p w:rsidR="00FF07C8" w:rsidRDefault="00FF07C8" w:rsidP="00DD3300">
            <w:pPr>
              <w:pStyle w:val="Default"/>
              <w:rPr>
                <w:sz w:val="22"/>
                <w:szCs w:val="22"/>
              </w:rPr>
            </w:pPr>
            <w:r>
              <w:rPr>
                <w:sz w:val="22"/>
                <w:szCs w:val="22"/>
              </w:rPr>
              <w:lastRenderedPageBreak/>
              <w:t xml:space="preserve">Lack of rest and other welfare facilities </w:t>
            </w:r>
          </w:p>
        </w:tc>
        <w:tc>
          <w:tcPr>
            <w:tcW w:w="4765" w:type="dxa"/>
          </w:tcPr>
          <w:p w:rsidR="00FF07C8" w:rsidRDefault="00FF07C8" w:rsidP="00DD3300">
            <w:pPr>
              <w:pStyle w:val="Default"/>
              <w:rPr>
                <w:sz w:val="22"/>
                <w:szCs w:val="22"/>
              </w:rPr>
            </w:pPr>
            <w:r>
              <w:rPr>
                <w:sz w:val="22"/>
                <w:szCs w:val="22"/>
              </w:rPr>
              <w:t>Rest is important for employees</w:t>
            </w:r>
            <w:r>
              <w:rPr>
                <w:rFonts w:ascii="Calibri" w:hAnsi="Calibri" w:cs="Calibri"/>
                <w:sz w:val="22"/>
                <w:szCs w:val="22"/>
              </w:rPr>
              <w:t xml:space="preserve">’ </w:t>
            </w:r>
            <w:r>
              <w:rPr>
                <w:sz w:val="22"/>
                <w:szCs w:val="22"/>
              </w:rPr>
              <w:t xml:space="preserve">who have recently had or who are expecting a baby. </w:t>
            </w:r>
          </w:p>
          <w:p w:rsidR="00FF07C8" w:rsidRDefault="00FF07C8" w:rsidP="00DD3300">
            <w:pPr>
              <w:pStyle w:val="Default"/>
              <w:rPr>
                <w:sz w:val="22"/>
                <w:szCs w:val="22"/>
              </w:rPr>
            </w:pPr>
            <w:r>
              <w:rPr>
                <w:sz w:val="22"/>
                <w:szCs w:val="22"/>
              </w:rPr>
              <w:t xml:space="preserve">Pregnant employees may have to go to the toilet more frequently and more urgently than others. </w:t>
            </w:r>
          </w:p>
          <w:p w:rsidR="00FF07C8" w:rsidRDefault="00FF07C8" w:rsidP="00DD3300">
            <w:pPr>
              <w:pStyle w:val="Default"/>
              <w:rPr>
                <w:sz w:val="22"/>
                <w:szCs w:val="22"/>
              </w:rPr>
            </w:pPr>
            <w:r>
              <w:rPr>
                <w:sz w:val="22"/>
                <w:szCs w:val="22"/>
              </w:rPr>
              <w:t>Breastfeeding employees</w:t>
            </w:r>
            <w:r>
              <w:rPr>
                <w:rFonts w:ascii="Calibri" w:hAnsi="Calibri" w:cs="Calibri"/>
                <w:sz w:val="22"/>
                <w:szCs w:val="22"/>
              </w:rPr>
              <w:t xml:space="preserve">’ </w:t>
            </w:r>
            <w:r>
              <w:rPr>
                <w:sz w:val="22"/>
                <w:szCs w:val="22"/>
              </w:rPr>
              <w:t xml:space="preserve">may also need to do so because of increased fluid intake to promote breast milk production. </w:t>
            </w:r>
          </w:p>
          <w:p w:rsidR="00FF07C8" w:rsidRDefault="00FF07C8" w:rsidP="00DD3300">
            <w:pPr>
              <w:pStyle w:val="Default"/>
              <w:rPr>
                <w:sz w:val="22"/>
                <w:szCs w:val="22"/>
              </w:rPr>
            </w:pPr>
            <w:r>
              <w:rPr>
                <w:sz w:val="22"/>
                <w:szCs w:val="22"/>
              </w:rPr>
              <w:t xml:space="preserve">Cigarette smoke is a known risk to pregnancy where the employee smokes. Passive smoking is known to pose a risk to the unborn child. </w:t>
            </w:r>
          </w:p>
        </w:tc>
        <w:tc>
          <w:tcPr>
            <w:tcW w:w="4765" w:type="dxa"/>
          </w:tcPr>
          <w:p w:rsidR="00FF07C8" w:rsidRDefault="00FF07C8" w:rsidP="00DD3300">
            <w:pPr>
              <w:pStyle w:val="Default"/>
              <w:rPr>
                <w:sz w:val="22"/>
                <w:szCs w:val="22"/>
              </w:rPr>
            </w:pPr>
            <w:r>
              <w:rPr>
                <w:sz w:val="22"/>
                <w:szCs w:val="22"/>
              </w:rPr>
              <w:t xml:space="preserve">There may be a need for suitable facilities where the employee can sit or lie down comfortably in privacy at appropriate intervals agreed with their manager. </w:t>
            </w:r>
          </w:p>
          <w:p w:rsidR="00FF07C8" w:rsidRDefault="00FF07C8" w:rsidP="00DD3300">
            <w:pPr>
              <w:pStyle w:val="Default"/>
              <w:rPr>
                <w:sz w:val="22"/>
                <w:szCs w:val="22"/>
              </w:rPr>
            </w:pPr>
            <w:r>
              <w:rPr>
                <w:sz w:val="22"/>
                <w:szCs w:val="22"/>
              </w:rPr>
              <w:t xml:space="preserve">Managers should ensure that there is easy access to toilets and associated hygiene facilities, taking into account that these employees may need to break from their work more frequently than usual. </w:t>
            </w:r>
          </w:p>
          <w:p w:rsidR="00FF07C8" w:rsidRDefault="00FF07C8" w:rsidP="00DD3300">
            <w:pPr>
              <w:pStyle w:val="Default"/>
              <w:rPr>
                <w:sz w:val="22"/>
                <w:szCs w:val="22"/>
              </w:rPr>
            </w:pPr>
            <w:r>
              <w:rPr>
                <w:sz w:val="22"/>
                <w:szCs w:val="22"/>
              </w:rPr>
              <w:t>Employees</w:t>
            </w:r>
            <w:r>
              <w:rPr>
                <w:rFonts w:ascii="Calibri" w:hAnsi="Calibri" w:cs="Calibri"/>
                <w:sz w:val="22"/>
                <w:szCs w:val="22"/>
              </w:rPr>
              <w:t xml:space="preserve">’ </w:t>
            </w:r>
            <w:r>
              <w:rPr>
                <w:sz w:val="22"/>
                <w:szCs w:val="22"/>
              </w:rPr>
              <w:t xml:space="preserve">who are expecting must be warned of the dangers of smoking, including passive smoking. </w:t>
            </w:r>
          </w:p>
        </w:tc>
      </w:tr>
      <w:tr w:rsidR="00FF07C8" w:rsidTr="00DD3300">
        <w:tc>
          <w:tcPr>
            <w:tcW w:w="4764" w:type="dxa"/>
          </w:tcPr>
          <w:p w:rsidR="00FF07C8" w:rsidRDefault="00FF07C8" w:rsidP="00DD3300">
            <w:pPr>
              <w:pStyle w:val="Default"/>
              <w:rPr>
                <w:sz w:val="22"/>
                <w:szCs w:val="22"/>
              </w:rPr>
            </w:pPr>
            <w:r>
              <w:rPr>
                <w:sz w:val="22"/>
                <w:szCs w:val="22"/>
              </w:rPr>
              <w:t xml:space="preserve">Work with display screen equipment (DSE) </w:t>
            </w:r>
          </w:p>
        </w:tc>
        <w:tc>
          <w:tcPr>
            <w:tcW w:w="4765" w:type="dxa"/>
          </w:tcPr>
          <w:p w:rsidR="00FF07C8" w:rsidRDefault="00FF07C8" w:rsidP="00DD3300">
            <w:pPr>
              <w:pStyle w:val="Default"/>
              <w:rPr>
                <w:sz w:val="22"/>
                <w:szCs w:val="22"/>
              </w:rPr>
            </w:pPr>
            <w:r>
              <w:rPr>
                <w:sz w:val="22"/>
                <w:szCs w:val="22"/>
              </w:rPr>
              <w:t>There is no evidence which suggests an increased risk employees</w:t>
            </w:r>
            <w:r>
              <w:rPr>
                <w:rFonts w:ascii="Calibri" w:hAnsi="Calibri" w:cs="Calibri"/>
                <w:sz w:val="22"/>
                <w:szCs w:val="22"/>
              </w:rPr>
              <w:t xml:space="preserve">’ </w:t>
            </w:r>
            <w:r>
              <w:rPr>
                <w:sz w:val="22"/>
                <w:szCs w:val="22"/>
              </w:rPr>
              <w:t>who have recently had or who are expecting a baby when working at DSE. Employee</w:t>
            </w:r>
            <w:r>
              <w:rPr>
                <w:rFonts w:ascii="Calibri" w:hAnsi="Calibri" w:cs="Calibri"/>
                <w:sz w:val="22"/>
                <w:szCs w:val="22"/>
              </w:rPr>
              <w:t>’</w:t>
            </w:r>
            <w:r>
              <w:rPr>
                <w:sz w:val="22"/>
                <w:szCs w:val="22"/>
              </w:rPr>
              <w:t xml:space="preserve">s may, however, feel more uncomfortable during the later stages of pregnancy when working at DSE due to their increased size and condition (see standing/sitting activities) </w:t>
            </w:r>
          </w:p>
        </w:tc>
        <w:tc>
          <w:tcPr>
            <w:tcW w:w="4765" w:type="dxa"/>
          </w:tcPr>
          <w:p w:rsidR="00FF07C8" w:rsidRDefault="00FF07C8" w:rsidP="00DD3300">
            <w:pPr>
              <w:pStyle w:val="Default"/>
              <w:rPr>
                <w:sz w:val="22"/>
                <w:szCs w:val="22"/>
              </w:rPr>
            </w:pPr>
            <w:r>
              <w:rPr>
                <w:sz w:val="22"/>
                <w:szCs w:val="22"/>
              </w:rPr>
              <w:t xml:space="preserve">The pregnant worker’s DSE assessment should be reviewed at regular intervals during their pregnancy to ensure their comfort is considered. </w:t>
            </w:r>
          </w:p>
        </w:tc>
      </w:tr>
      <w:tr w:rsidR="00FF07C8" w:rsidTr="00DD3300">
        <w:tc>
          <w:tcPr>
            <w:tcW w:w="4764" w:type="dxa"/>
          </w:tcPr>
          <w:p w:rsidR="00FF07C8" w:rsidRDefault="00FF07C8" w:rsidP="00DD3300">
            <w:pPr>
              <w:pStyle w:val="Default"/>
              <w:rPr>
                <w:sz w:val="22"/>
                <w:szCs w:val="22"/>
              </w:rPr>
            </w:pPr>
            <w:r>
              <w:rPr>
                <w:sz w:val="22"/>
                <w:szCs w:val="22"/>
              </w:rPr>
              <w:lastRenderedPageBreak/>
              <w:t xml:space="preserve">Hazards as a result of inappropriate nutrition </w:t>
            </w:r>
          </w:p>
        </w:tc>
        <w:tc>
          <w:tcPr>
            <w:tcW w:w="4765" w:type="dxa"/>
          </w:tcPr>
          <w:p w:rsidR="00FF07C8" w:rsidRDefault="00FF07C8" w:rsidP="00DD3300">
            <w:pPr>
              <w:pStyle w:val="Default"/>
              <w:rPr>
                <w:sz w:val="22"/>
                <w:szCs w:val="22"/>
              </w:rPr>
            </w:pPr>
            <w:r>
              <w:rPr>
                <w:sz w:val="22"/>
                <w:szCs w:val="22"/>
              </w:rPr>
              <w:t xml:space="preserve">Pregnant employees may need more frequent meal breaks and more frequent access to drinking water or other light refreshments and may only be able to tolerate food, little and often. Their eating patterns may change, especially in the early stages of pregnancy in </w:t>
            </w:r>
          </w:p>
          <w:p w:rsidR="00FF07C8" w:rsidRPr="00C005F1" w:rsidRDefault="00FF07C8" w:rsidP="00DD3300">
            <w:pPr>
              <w:pStyle w:val="Default"/>
            </w:pPr>
            <w:proofErr w:type="gramStart"/>
            <w:r>
              <w:rPr>
                <w:sz w:val="22"/>
                <w:szCs w:val="22"/>
              </w:rPr>
              <w:t>response</w:t>
            </w:r>
            <w:proofErr w:type="gramEnd"/>
            <w:r>
              <w:rPr>
                <w:sz w:val="22"/>
                <w:szCs w:val="22"/>
              </w:rPr>
              <w:t xml:space="preserve"> to morning sickness and also in the later stages due to discomfort or other problems.  </w:t>
            </w:r>
          </w:p>
        </w:tc>
        <w:tc>
          <w:tcPr>
            <w:tcW w:w="4765" w:type="dxa"/>
          </w:tcPr>
          <w:p w:rsidR="00FF07C8" w:rsidRDefault="00FF07C8" w:rsidP="00DD3300">
            <w:pPr>
              <w:pStyle w:val="Default"/>
              <w:rPr>
                <w:sz w:val="22"/>
                <w:szCs w:val="22"/>
              </w:rPr>
            </w:pPr>
            <w:r>
              <w:rPr>
                <w:sz w:val="22"/>
                <w:szCs w:val="22"/>
              </w:rPr>
              <w:t xml:space="preserve">New and expectant employees’ requirements may be established in consultation with the individual concerned. These needs may change as pregnancy progresses. </w:t>
            </w:r>
          </w:p>
        </w:tc>
      </w:tr>
      <w:tr w:rsidR="00FF07C8" w:rsidTr="00DD3300">
        <w:tc>
          <w:tcPr>
            <w:tcW w:w="4764" w:type="dxa"/>
          </w:tcPr>
          <w:p w:rsidR="00FF07C8" w:rsidRDefault="00FF07C8" w:rsidP="00DD3300">
            <w:pPr>
              <w:pStyle w:val="Default"/>
              <w:rPr>
                <w:sz w:val="22"/>
                <w:szCs w:val="22"/>
              </w:rPr>
            </w:pPr>
            <w:r>
              <w:rPr>
                <w:sz w:val="22"/>
                <w:szCs w:val="22"/>
              </w:rPr>
              <w:t xml:space="preserve">Hazard due to unsuitable or absent facilities </w:t>
            </w:r>
          </w:p>
        </w:tc>
        <w:tc>
          <w:tcPr>
            <w:tcW w:w="4765" w:type="dxa"/>
          </w:tcPr>
          <w:p w:rsidR="00FF07C8" w:rsidRDefault="00FF07C8" w:rsidP="00DD3300">
            <w:pPr>
              <w:pStyle w:val="Default"/>
              <w:rPr>
                <w:sz w:val="22"/>
                <w:szCs w:val="22"/>
              </w:rPr>
            </w:pPr>
            <w:r>
              <w:rPr>
                <w:sz w:val="22"/>
                <w:szCs w:val="22"/>
              </w:rPr>
              <w:t>Lack of appropriate facilities for expressing and safely storing breast milk for breastfeeding employees</w:t>
            </w:r>
            <w:r>
              <w:rPr>
                <w:rFonts w:ascii="Calibri" w:hAnsi="Calibri" w:cs="Calibri"/>
                <w:sz w:val="22"/>
                <w:szCs w:val="22"/>
              </w:rPr>
              <w:t>’</w:t>
            </w:r>
            <w:r>
              <w:rPr>
                <w:sz w:val="22"/>
                <w:szCs w:val="22"/>
              </w:rPr>
              <w:t xml:space="preserve">, or to enable infants to be breastfed at or near the workplace, may facilitate breastfeeding. </w:t>
            </w:r>
          </w:p>
        </w:tc>
        <w:tc>
          <w:tcPr>
            <w:tcW w:w="4765" w:type="dxa"/>
          </w:tcPr>
          <w:p w:rsidR="00FF07C8" w:rsidRDefault="00FF07C8" w:rsidP="00DD3300">
            <w:pPr>
              <w:pStyle w:val="Default"/>
              <w:rPr>
                <w:sz w:val="22"/>
                <w:szCs w:val="22"/>
              </w:rPr>
            </w:pPr>
            <w:r>
              <w:rPr>
                <w:sz w:val="22"/>
                <w:szCs w:val="22"/>
              </w:rPr>
              <w:t xml:space="preserve">Although the Trust are not legally obliged to provide facilities for breast feeding, protective measures could include access to a private room and the use of secure, clean refrigerators for storing expressed breast milk. </w:t>
            </w:r>
          </w:p>
        </w:tc>
      </w:tr>
      <w:tr w:rsidR="00FF07C8" w:rsidTr="00DD3300">
        <w:tc>
          <w:tcPr>
            <w:tcW w:w="4764" w:type="dxa"/>
          </w:tcPr>
          <w:p w:rsidR="00FF07C8" w:rsidRDefault="00FF07C8" w:rsidP="00DD3300">
            <w:pPr>
              <w:pStyle w:val="Default"/>
              <w:rPr>
                <w:sz w:val="22"/>
                <w:szCs w:val="22"/>
              </w:rPr>
            </w:pPr>
            <w:r>
              <w:rPr>
                <w:sz w:val="22"/>
                <w:szCs w:val="22"/>
              </w:rPr>
              <w:t xml:space="preserve">Shocks vibration or movement </w:t>
            </w:r>
          </w:p>
        </w:tc>
        <w:tc>
          <w:tcPr>
            <w:tcW w:w="4765" w:type="dxa"/>
          </w:tcPr>
          <w:p w:rsidR="00FF07C8" w:rsidRDefault="00FF07C8" w:rsidP="00DD3300">
            <w:pPr>
              <w:pStyle w:val="Default"/>
              <w:rPr>
                <w:sz w:val="22"/>
                <w:szCs w:val="22"/>
              </w:rPr>
            </w:pPr>
            <w:r>
              <w:rPr>
                <w:sz w:val="22"/>
                <w:szCs w:val="22"/>
              </w:rPr>
              <w:t xml:space="preserve">Exposure to shocks, i.e. sudden severe blows to the body or low frequency vibrations or excessive movement may increase the risk of miscarriage. Long- term exposure to the risk may increase the risk of premature birth or low birth weight. </w:t>
            </w:r>
          </w:p>
          <w:p w:rsidR="00FF07C8" w:rsidRDefault="00FF07C8" w:rsidP="00DD3300">
            <w:pPr>
              <w:pStyle w:val="Default"/>
              <w:rPr>
                <w:sz w:val="22"/>
                <w:szCs w:val="22"/>
              </w:rPr>
            </w:pPr>
            <w:r>
              <w:rPr>
                <w:sz w:val="22"/>
                <w:szCs w:val="22"/>
              </w:rPr>
              <w:t xml:space="preserve">Breastfeeding workers are at no greater risk than other workers. </w:t>
            </w:r>
          </w:p>
        </w:tc>
        <w:tc>
          <w:tcPr>
            <w:tcW w:w="4765" w:type="dxa"/>
          </w:tcPr>
          <w:p w:rsidR="00FF07C8" w:rsidRDefault="00FF07C8" w:rsidP="00DD3300">
            <w:pPr>
              <w:pStyle w:val="Default"/>
              <w:rPr>
                <w:sz w:val="22"/>
                <w:szCs w:val="22"/>
              </w:rPr>
            </w:pPr>
            <w:r>
              <w:rPr>
                <w:sz w:val="22"/>
                <w:szCs w:val="22"/>
              </w:rPr>
              <w:t xml:space="preserve">Work shall be organised in such a way that pregnant workers and those who have recently </w:t>
            </w:r>
          </w:p>
          <w:p w:rsidR="00FF07C8" w:rsidRDefault="00FF07C8" w:rsidP="00DD3300">
            <w:pPr>
              <w:pStyle w:val="Default"/>
              <w:rPr>
                <w:sz w:val="22"/>
                <w:szCs w:val="22"/>
              </w:rPr>
            </w:pPr>
            <w:r>
              <w:rPr>
                <w:sz w:val="22"/>
                <w:szCs w:val="22"/>
              </w:rPr>
              <w:t xml:space="preserve">given birth are not exposed to work entailing risk arising from unpleasant vibrations of the entire body, particularly at low frequencies, </w:t>
            </w:r>
          </w:p>
          <w:p w:rsidR="00FF07C8" w:rsidRDefault="00FF07C8" w:rsidP="00DD3300">
            <w:pPr>
              <w:pStyle w:val="Default"/>
              <w:rPr>
                <w:sz w:val="22"/>
                <w:szCs w:val="22"/>
              </w:rPr>
            </w:pPr>
            <w:proofErr w:type="gramStart"/>
            <w:r>
              <w:rPr>
                <w:sz w:val="22"/>
                <w:szCs w:val="22"/>
              </w:rPr>
              <w:t>micro-traumas</w:t>
            </w:r>
            <w:proofErr w:type="gramEnd"/>
            <w:r>
              <w:rPr>
                <w:sz w:val="22"/>
                <w:szCs w:val="22"/>
              </w:rPr>
              <w:t xml:space="preserve">, shaking, shocks or where jolts or blows are delivered to the lower body. </w:t>
            </w:r>
          </w:p>
        </w:tc>
      </w:tr>
      <w:tr w:rsidR="00FF07C8" w:rsidTr="00DD3300">
        <w:tc>
          <w:tcPr>
            <w:tcW w:w="4764" w:type="dxa"/>
          </w:tcPr>
          <w:p w:rsidR="00FF07C8" w:rsidRDefault="00FF07C8" w:rsidP="00DD3300">
            <w:pPr>
              <w:pStyle w:val="Default"/>
              <w:rPr>
                <w:sz w:val="22"/>
                <w:szCs w:val="22"/>
              </w:rPr>
            </w:pPr>
            <w:r>
              <w:rPr>
                <w:sz w:val="22"/>
                <w:szCs w:val="22"/>
              </w:rPr>
              <w:t xml:space="preserve">Noise </w:t>
            </w:r>
          </w:p>
        </w:tc>
        <w:tc>
          <w:tcPr>
            <w:tcW w:w="4765" w:type="dxa"/>
          </w:tcPr>
          <w:p w:rsidR="00FF07C8" w:rsidRDefault="00FF07C8" w:rsidP="00DD3300">
            <w:pPr>
              <w:pStyle w:val="Default"/>
              <w:rPr>
                <w:sz w:val="22"/>
                <w:szCs w:val="22"/>
              </w:rPr>
            </w:pPr>
            <w:r>
              <w:rPr>
                <w:sz w:val="22"/>
                <w:szCs w:val="22"/>
              </w:rPr>
              <w:t xml:space="preserve">Prolonged exposure to loud noise may lead to increased blood pressure and tiredness. </w:t>
            </w:r>
          </w:p>
          <w:p w:rsidR="00FF07C8" w:rsidRDefault="00FF07C8" w:rsidP="00DD3300">
            <w:pPr>
              <w:pStyle w:val="Default"/>
              <w:rPr>
                <w:sz w:val="22"/>
                <w:szCs w:val="22"/>
              </w:rPr>
            </w:pPr>
            <w:r>
              <w:rPr>
                <w:sz w:val="22"/>
                <w:szCs w:val="22"/>
              </w:rPr>
              <w:t xml:space="preserve">Prolonged exposure of the unborn child to loud noise during pregnancy may have an effect on later hearing. Low frequencies have a greater potential to cause harm. </w:t>
            </w:r>
          </w:p>
          <w:p w:rsidR="00FF07C8" w:rsidRDefault="00FF07C8" w:rsidP="00DD3300">
            <w:pPr>
              <w:pStyle w:val="Default"/>
              <w:rPr>
                <w:sz w:val="22"/>
                <w:szCs w:val="22"/>
              </w:rPr>
            </w:pPr>
            <w:r>
              <w:rPr>
                <w:sz w:val="22"/>
                <w:szCs w:val="22"/>
              </w:rPr>
              <w:lastRenderedPageBreak/>
              <w:t xml:space="preserve">There are no particular problems for employees who have recently given birth or who are breastfeeding. </w:t>
            </w:r>
          </w:p>
        </w:tc>
        <w:tc>
          <w:tcPr>
            <w:tcW w:w="4765" w:type="dxa"/>
          </w:tcPr>
          <w:p w:rsidR="00FF07C8" w:rsidRDefault="00FF07C8" w:rsidP="00DD3300">
            <w:pPr>
              <w:pStyle w:val="Default"/>
              <w:rPr>
                <w:sz w:val="22"/>
                <w:szCs w:val="22"/>
              </w:rPr>
            </w:pPr>
            <w:r>
              <w:rPr>
                <w:sz w:val="22"/>
                <w:szCs w:val="22"/>
              </w:rPr>
              <w:lastRenderedPageBreak/>
              <w:t xml:space="preserve">Situations giving rise to loud noise are rare within the Trust. </w:t>
            </w:r>
          </w:p>
          <w:p w:rsidR="00FF07C8" w:rsidRDefault="00FF07C8" w:rsidP="00DD3300">
            <w:pPr>
              <w:pStyle w:val="Default"/>
              <w:rPr>
                <w:sz w:val="22"/>
                <w:szCs w:val="22"/>
              </w:rPr>
            </w:pPr>
            <w:r>
              <w:rPr>
                <w:sz w:val="22"/>
                <w:szCs w:val="22"/>
              </w:rPr>
              <w:t xml:space="preserve">The employer must ensure that workers are not exposed to noise levels exceeding exposure limit values. Basic noise measurements can be taken by the Estates Dept. </w:t>
            </w:r>
          </w:p>
          <w:p w:rsidR="00FF07C8" w:rsidRDefault="00FF07C8" w:rsidP="00DD3300">
            <w:pPr>
              <w:pStyle w:val="Default"/>
              <w:rPr>
                <w:sz w:val="22"/>
                <w:szCs w:val="22"/>
              </w:rPr>
            </w:pPr>
            <w:r>
              <w:rPr>
                <w:sz w:val="22"/>
                <w:szCs w:val="22"/>
              </w:rPr>
              <w:lastRenderedPageBreak/>
              <w:t xml:space="preserve">It should be recognised that use of personal protective equipment by the employee will not protect the unborn child from noise. </w:t>
            </w:r>
          </w:p>
        </w:tc>
      </w:tr>
      <w:tr w:rsidR="00FF07C8" w:rsidTr="00DD3300">
        <w:tc>
          <w:tcPr>
            <w:tcW w:w="4764" w:type="dxa"/>
          </w:tcPr>
          <w:p w:rsidR="00FF07C8" w:rsidRDefault="00FF07C8" w:rsidP="00DD3300">
            <w:pPr>
              <w:pStyle w:val="Default"/>
              <w:rPr>
                <w:sz w:val="22"/>
                <w:szCs w:val="22"/>
              </w:rPr>
            </w:pPr>
            <w:r>
              <w:rPr>
                <w:sz w:val="22"/>
                <w:szCs w:val="22"/>
              </w:rPr>
              <w:lastRenderedPageBreak/>
              <w:t xml:space="preserve">Extremes of cold and heat </w:t>
            </w:r>
          </w:p>
        </w:tc>
        <w:tc>
          <w:tcPr>
            <w:tcW w:w="4765" w:type="dxa"/>
          </w:tcPr>
          <w:p w:rsidR="00FF07C8" w:rsidRDefault="00FF07C8" w:rsidP="00DD3300">
            <w:pPr>
              <w:pStyle w:val="Default"/>
              <w:rPr>
                <w:sz w:val="22"/>
                <w:szCs w:val="22"/>
              </w:rPr>
            </w:pPr>
            <w:r>
              <w:rPr>
                <w:sz w:val="22"/>
                <w:szCs w:val="22"/>
              </w:rPr>
              <w:t>Pregnant employees</w:t>
            </w:r>
            <w:r>
              <w:rPr>
                <w:rFonts w:ascii="Calibri" w:hAnsi="Calibri" w:cs="Calibri"/>
                <w:sz w:val="22"/>
                <w:szCs w:val="22"/>
              </w:rPr>
              <w:t xml:space="preserve">’ </w:t>
            </w:r>
            <w:r>
              <w:rPr>
                <w:sz w:val="22"/>
                <w:szCs w:val="22"/>
              </w:rPr>
              <w:t xml:space="preserve">tolerate heat less well and may more readily faint or be more liable to heat stress. The risk is likely to be reduced after birth. </w:t>
            </w:r>
          </w:p>
          <w:p w:rsidR="00FF07C8" w:rsidRDefault="00FF07C8" w:rsidP="00DD3300">
            <w:pPr>
              <w:pStyle w:val="Default"/>
              <w:rPr>
                <w:sz w:val="22"/>
                <w:szCs w:val="22"/>
              </w:rPr>
            </w:pPr>
            <w:r>
              <w:rPr>
                <w:sz w:val="22"/>
                <w:szCs w:val="22"/>
              </w:rPr>
              <w:t xml:space="preserve">Breastfeeding may be impaired by dehydration. </w:t>
            </w:r>
          </w:p>
          <w:p w:rsidR="00FF07C8" w:rsidRDefault="00FF07C8" w:rsidP="00DD3300">
            <w:pPr>
              <w:pStyle w:val="Default"/>
            </w:pPr>
            <w:r>
              <w:rPr>
                <w:sz w:val="22"/>
                <w:szCs w:val="22"/>
              </w:rPr>
              <w:t xml:space="preserve">Working in extreme cold is a hazard for all staff. </w:t>
            </w:r>
          </w:p>
          <w:p w:rsidR="00FF07C8" w:rsidRDefault="00FF07C8" w:rsidP="00DD3300">
            <w:pPr>
              <w:pStyle w:val="Default"/>
              <w:rPr>
                <w:sz w:val="22"/>
                <w:szCs w:val="22"/>
              </w:rPr>
            </w:pPr>
          </w:p>
        </w:tc>
        <w:tc>
          <w:tcPr>
            <w:tcW w:w="4765" w:type="dxa"/>
          </w:tcPr>
          <w:p w:rsidR="00FF07C8" w:rsidRDefault="00FF07C8" w:rsidP="00DD3300">
            <w:pPr>
              <w:pStyle w:val="Default"/>
              <w:rPr>
                <w:sz w:val="22"/>
                <w:szCs w:val="22"/>
              </w:rPr>
            </w:pPr>
            <w:r>
              <w:rPr>
                <w:sz w:val="22"/>
                <w:szCs w:val="22"/>
              </w:rPr>
              <w:t xml:space="preserve">Pregnant workers should not be exposed to prolonged excessive heat or cold at work. </w:t>
            </w:r>
          </w:p>
          <w:p w:rsidR="00FF07C8" w:rsidRDefault="00FF07C8" w:rsidP="00DD3300">
            <w:pPr>
              <w:pStyle w:val="Default"/>
              <w:rPr>
                <w:sz w:val="22"/>
                <w:szCs w:val="22"/>
              </w:rPr>
            </w:pPr>
            <w:r>
              <w:rPr>
                <w:sz w:val="22"/>
                <w:szCs w:val="22"/>
              </w:rPr>
              <w:t xml:space="preserve">Given the nature of the work within the Trust, extremes of heat and cold are not normally </w:t>
            </w:r>
          </w:p>
          <w:p w:rsidR="00FF07C8" w:rsidRDefault="00FF07C8" w:rsidP="00DD3300">
            <w:pPr>
              <w:pStyle w:val="Default"/>
            </w:pPr>
            <w:proofErr w:type="gramStart"/>
            <w:r>
              <w:rPr>
                <w:sz w:val="22"/>
                <w:szCs w:val="22"/>
              </w:rPr>
              <w:t>experienced</w:t>
            </w:r>
            <w:proofErr w:type="gramEnd"/>
            <w:r>
              <w:rPr>
                <w:sz w:val="22"/>
                <w:szCs w:val="22"/>
              </w:rPr>
              <w:t xml:space="preserve">. If departments are adversely affected during very unusual weather conditions, managers should consider alternative working arrangements </w:t>
            </w:r>
          </w:p>
          <w:p w:rsidR="00FF07C8" w:rsidRDefault="00FF07C8" w:rsidP="00DD3300">
            <w:pPr>
              <w:pStyle w:val="Default"/>
              <w:rPr>
                <w:sz w:val="22"/>
                <w:szCs w:val="22"/>
              </w:rPr>
            </w:pPr>
          </w:p>
        </w:tc>
      </w:tr>
      <w:tr w:rsidR="00FF07C8" w:rsidTr="00DD3300">
        <w:tc>
          <w:tcPr>
            <w:tcW w:w="4764" w:type="dxa"/>
          </w:tcPr>
          <w:p w:rsidR="00FF07C8" w:rsidRDefault="00FF07C8" w:rsidP="00DD3300">
            <w:pPr>
              <w:pStyle w:val="Default"/>
              <w:rPr>
                <w:sz w:val="22"/>
                <w:szCs w:val="22"/>
              </w:rPr>
            </w:pPr>
            <w:r>
              <w:rPr>
                <w:sz w:val="22"/>
                <w:szCs w:val="22"/>
              </w:rPr>
              <w:t xml:space="preserve">Radiation </w:t>
            </w:r>
          </w:p>
        </w:tc>
        <w:tc>
          <w:tcPr>
            <w:tcW w:w="4765" w:type="dxa"/>
          </w:tcPr>
          <w:p w:rsidR="00FF07C8" w:rsidRDefault="00FF07C8" w:rsidP="00DD3300">
            <w:pPr>
              <w:pStyle w:val="Default"/>
              <w:rPr>
                <w:sz w:val="22"/>
                <w:szCs w:val="22"/>
              </w:rPr>
            </w:pPr>
            <w:r>
              <w:rPr>
                <w:sz w:val="22"/>
                <w:szCs w:val="22"/>
              </w:rPr>
              <w:t xml:space="preserve">Using x-rays during employment involves working with ionising radiation which in high doses may be harmful to employees. </w:t>
            </w:r>
          </w:p>
        </w:tc>
        <w:tc>
          <w:tcPr>
            <w:tcW w:w="4765" w:type="dxa"/>
          </w:tcPr>
          <w:p w:rsidR="00FF07C8" w:rsidRDefault="00FF07C8" w:rsidP="00DD3300">
            <w:pPr>
              <w:pStyle w:val="Default"/>
              <w:rPr>
                <w:sz w:val="22"/>
                <w:szCs w:val="22"/>
              </w:rPr>
            </w:pPr>
            <w:r>
              <w:rPr>
                <w:sz w:val="22"/>
                <w:szCs w:val="22"/>
              </w:rPr>
              <w:t xml:space="preserve">If there is a risk to staff, a risk assessment must be in place at all times which considers the risk of non- ionising radiation. This must include the likely level of exposure to staff using radiation equipment such as x- rays and the control measures required to restrict exposure to well below the legal dose limits. </w:t>
            </w:r>
          </w:p>
          <w:p w:rsidR="00FF07C8" w:rsidRDefault="00FF07C8" w:rsidP="00DD3300">
            <w:pPr>
              <w:pStyle w:val="Default"/>
              <w:rPr>
                <w:sz w:val="22"/>
                <w:szCs w:val="22"/>
              </w:rPr>
            </w:pPr>
            <w:r>
              <w:rPr>
                <w:sz w:val="22"/>
                <w:szCs w:val="22"/>
              </w:rPr>
              <w:t xml:space="preserve">There must be an effective system in place for restricting exposure which is perfectly adequate to protect a baby in the early stages even before the employee confirms they are pregnant. </w:t>
            </w:r>
          </w:p>
          <w:p w:rsidR="00FF07C8" w:rsidRDefault="00FF07C8" w:rsidP="00DD3300">
            <w:pPr>
              <w:pStyle w:val="Default"/>
              <w:rPr>
                <w:sz w:val="22"/>
                <w:szCs w:val="22"/>
              </w:rPr>
            </w:pPr>
            <w:r>
              <w:rPr>
                <w:sz w:val="22"/>
                <w:szCs w:val="22"/>
              </w:rPr>
              <w:t xml:space="preserve">Further information can be obtained from the Occupational Health Department or Safety Team </w:t>
            </w:r>
          </w:p>
        </w:tc>
      </w:tr>
      <w:tr w:rsidR="00FF07C8" w:rsidTr="00DD3300">
        <w:tc>
          <w:tcPr>
            <w:tcW w:w="4764" w:type="dxa"/>
          </w:tcPr>
          <w:p w:rsidR="00FF07C8" w:rsidRDefault="00FF07C8" w:rsidP="00DD3300">
            <w:pPr>
              <w:pStyle w:val="Default"/>
              <w:rPr>
                <w:sz w:val="22"/>
                <w:szCs w:val="22"/>
              </w:rPr>
            </w:pPr>
            <w:r>
              <w:rPr>
                <w:sz w:val="22"/>
                <w:szCs w:val="22"/>
              </w:rPr>
              <w:t>Biological Agents (including corona virus)</w:t>
            </w:r>
          </w:p>
        </w:tc>
        <w:tc>
          <w:tcPr>
            <w:tcW w:w="4765" w:type="dxa"/>
          </w:tcPr>
          <w:p w:rsidR="00FF07C8" w:rsidRDefault="00FF07C8" w:rsidP="00DD3300">
            <w:pPr>
              <w:pStyle w:val="Default"/>
              <w:rPr>
                <w:sz w:val="22"/>
                <w:szCs w:val="22"/>
              </w:rPr>
            </w:pPr>
            <w:r>
              <w:rPr>
                <w:sz w:val="22"/>
                <w:szCs w:val="22"/>
              </w:rPr>
              <w:t xml:space="preserve">The vast majority of infections in pregnancy have no effect on the baby, but the baby may be harmed </w:t>
            </w:r>
          </w:p>
          <w:p w:rsidR="00FF07C8" w:rsidRDefault="00FF07C8" w:rsidP="00DD3300">
            <w:pPr>
              <w:pStyle w:val="Default"/>
              <w:rPr>
                <w:sz w:val="22"/>
                <w:szCs w:val="22"/>
              </w:rPr>
            </w:pPr>
            <w:r>
              <w:rPr>
                <w:sz w:val="22"/>
                <w:szCs w:val="22"/>
              </w:rPr>
              <w:t xml:space="preserve">by: </w:t>
            </w:r>
          </w:p>
          <w:p w:rsidR="00FF07C8" w:rsidRDefault="00FF07C8" w:rsidP="00DD3300">
            <w:pPr>
              <w:pStyle w:val="Default"/>
              <w:rPr>
                <w:sz w:val="22"/>
                <w:szCs w:val="22"/>
              </w:rPr>
            </w:pPr>
            <w:r>
              <w:rPr>
                <w:sz w:val="22"/>
                <w:szCs w:val="22"/>
              </w:rPr>
              <w:lastRenderedPageBreak/>
              <w:t xml:space="preserve">Some viruses, such as rubella, Hepatitis B, HIV, Parvovirus (causing Fifth disease / slapped cheek syndrome), Cytomegalovirus (CMV), Varicella-Zoster (chickenpox) </w:t>
            </w:r>
          </w:p>
          <w:p w:rsidR="00FF07C8" w:rsidRDefault="00FF07C8" w:rsidP="00DD3300">
            <w:pPr>
              <w:pStyle w:val="Default"/>
              <w:rPr>
                <w:sz w:val="22"/>
                <w:szCs w:val="22"/>
              </w:rPr>
            </w:pPr>
            <w:r>
              <w:rPr>
                <w:sz w:val="22"/>
                <w:szCs w:val="22"/>
              </w:rPr>
              <w:t xml:space="preserve">Some bacteria such as Listeria Some parasites such as Toxoplasma </w:t>
            </w:r>
          </w:p>
        </w:tc>
        <w:tc>
          <w:tcPr>
            <w:tcW w:w="4765" w:type="dxa"/>
          </w:tcPr>
          <w:p w:rsidR="00FF07C8" w:rsidRDefault="00FF07C8" w:rsidP="00DD3300">
            <w:pPr>
              <w:pStyle w:val="Default"/>
              <w:rPr>
                <w:sz w:val="22"/>
                <w:szCs w:val="22"/>
              </w:rPr>
            </w:pPr>
            <w:r>
              <w:rPr>
                <w:sz w:val="22"/>
                <w:szCs w:val="22"/>
              </w:rPr>
              <w:lastRenderedPageBreak/>
              <w:t xml:space="preserve">The chances of catching these infections can be minimised by basic good hygiene precautions and avoiding contact with bodily fluids. If any pregnant health care workers or managers have any concerns about </w:t>
            </w:r>
            <w:r>
              <w:rPr>
                <w:sz w:val="22"/>
                <w:szCs w:val="22"/>
              </w:rPr>
              <w:lastRenderedPageBreak/>
              <w:t xml:space="preserve">biological agents, please contact the Infection Control Team or the Occupational Health Department </w:t>
            </w:r>
          </w:p>
        </w:tc>
      </w:tr>
    </w:tbl>
    <w:p w:rsidR="00FF07C8" w:rsidRDefault="00FF07C8" w:rsidP="00FF07C8">
      <w:pPr>
        <w:spacing w:after="120" w:line="240" w:lineRule="auto"/>
        <w:rPr>
          <w:rFonts w:ascii="Arial" w:eastAsia="Times New Roman" w:hAnsi="Arial" w:cs="Arial"/>
          <w:b/>
          <w:bCs/>
        </w:rPr>
      </w:pPr>
    </w:p>
    <w:p w:rsidR="00FF07C8" w:rsidRDefault="00FF07C8" w:rsidP="00FF07C8">
      <w:pPr>
        <w:spacing w:after="120" w:line="240" w:lineRule="auto"/>
        <w:rPr>
          <w:rFonts w:ascii="Arial" w:eastAsia="Times New Roman" w:hAnsi="Arial" w:cs="Arial"/>
          <w:b/>
          <w:bCs/>
        </w:rPr>
      </w:pPr>
    </w:p>
    <w:p w:rsidR="00FF07C8" w:rsidRDefault="00FF07C8" w:rsidP="00FF07C8">
      <w:pPr>
        <w:spacing w:after="120" w:line="240" w:lineRule="auto"/>
        <w:rPr>
          <w:rFonts w:ascii="Arial" w:eastAsia="Times New Roman" w:hAnsi="Arial" w:cs="Arial"/>
          <w:b/>
          <w:bCs/>
        </w:rPr>
      </w:pPr>
    </w:p>
    <w:p w:rsidR="00335B10" w:rsidRDefault="006264A8"/>
    <w:sectPr w:rsidR="00335B10" w:rsidSect="00007CA1">
      <w:head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4A8" w:rsidRDefault="006264A8" w:rsidP="00007CA1">
      <w:pPr>
        <w:spacing w:after="0" w:line="240" w:lineRule="auto"/>
      </w:pPr>
      <w:r>
        <w:separator/>
      </w:r>
    </w:p>
  </w:endnote>
  <w:endnote w:type="continuationSeparator" w:id="0">
    <w:p w:rsidR="006264A8" w:rsidRDefault="006264A8" w:rsidP="0000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4A8" w:rsidRDefault="006264A8" w:rsidP="00007CA1">
      <w:pPr>
        <w:spacing w:after="0" w:line="240" w:lineRule="auto"/>
      </w:pPr>
      <w:r>
        <w:separator/>
      </w:r>
    </w:p>
  </w:footnote>
  <w:footnote w:type="continuationSeparator" w:id="0">
    <w:p w:rsidR="006264A8" w:rsidRDefault="006264A8" w:rsidP="00007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CA1" w:rsidRDefault="00007CA1" w:rsidP="00007CA1">
    <w:pPr>
      <w:pStyle w:val="Header"/>
      <w:jc w:val="right"/>
    </w:pPr>
    <w:r>
      <w:rPr>
        <w:noProof/>
        <w:lang w:eastAsia="en-GB"/>
      </w:rPr>
      <w:drawing>
        <wp:inline distT="0" distB="0" distL="0" distR="0" wp14:anchorId="6C0C81E7" wp14:editId="36E0649B">
          <wp:extent cx="1334257" cy="9019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SC Colour logo.png"/>
                  <pic:cNvPicPr/>
                </pic:nvPicPr>
                <pic:blipFill>
                  <a:blip r:embed="rId1">
                    <a:extLst>
                      <a:ext uri="{28A0092B-C50C-407E-A947-70E740481C1C}">
                        <a14:useLocalDpi xmlns:a14="http://schemas.microsoft.com/office/drawing/2010/main" val="0"/>
                      </a:ext>
                    </a:extLst>
                  </a:blip>
                  <a:stretch>
                    <a:fillRect/>
                  </a:stretch>
                </pic:blipFill>
                <pic:spPr>
                  <a:xfrm>
                    <a:off x="0" y="0"/>
                    <a:ext cx="1334257" cy="9019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1"/>
    <w:rsid w:val="00007CA1"/>
    <w:rsid w:val="00243B25"/>
    <w:rsid w:val="00416968"/>
    <w:rsid w:val="006264A8"/>
    <w:rsid w:val="00A21D91"/>
    <w:rsid w:val="00FF0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6C3D1-61D4-4BB2-9F8D-5CC0F8D5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CA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7CA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07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CA1"/>
  </w:style>
  <w:style w:type="paragraph" w:styleId="Footer">
    <w:name w:val="footer"/>
    <w:basedOn w:val="Normal"/>
    <w:link w:val="FooterChar"/>
    <w:uiPriority w:val="99"/>
    <w:unhideWhenUsed/>
    <w:rsid w:val="00007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trustnet2013/Networks/SupportServices/nursingandquality/healthandsafety/Pages/default.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CFT Policy" ma:contentTypeID="0x01010053AF136C1896654C9B04E79A40D84D1B0027EA596AD9033B4EB4AB9B9B91D0115B" ma:contentTypeVersion="49" ma:contentTypeDescription="LCFT Policy Content Type" ma:contentTypeScope="" ma:versionID="ea7ce781ff0e300aab1347479bae065a">
  <xsd:schema xmlns:xsd="http://www.w3.org/2001/XMLSchema" xmlns:xs="http://www.w3.org/2001/XMLSchema" xmlns:p="http://schemas.microsoft.com/office/2006/metadata/properties" xmlns:ns2="09ef3695-a184-40aa-96ac-af098ed3787e" xmlns:ns3="865957f1-4ad1-4922-88d9-4886b7a91938" targetNamespace="http://schemas.microsoft.com/office/2006/metadata/properties" ma:root="true" ma:fieldsID="ecb6ac7e797e883d9bd570661d0cdfc1" ns2:_="" ns3:_="">
    <xsd:import namespace="09ef3695-a184-40aa-96ac-af098ed3787e"/>
    <xsd:import namespace="865957f1-4ad1-4922-88d9-4886b7a91938"/>
    <xsd:element name="properties">
      <xsd:complexType>
        <xsd:sequence>
          <xsd:element name="documentManagement">
            <xsd:complexType>
              <xsd:all>
                <xsd:element ref="ns2:Policy_x0020_Number"/>
                <xsd:element ref="ns2:Life_x0020_of_x0020_Policy" minOccurs="0"/>
                <xsd:element ref="ns2:Policy_x0020_Ratified_x0020_Date" minOccurs="0"/>
                <xsd:element ref="ns3:Policy_x0020_Expiry_x0020_Date" minOccurs="0"/>
                <xsd:element ref="ns3:Status_x0020_Notes" minOccurs="0"/>
                <xsd:element ref="ns3:Owner" minOccurs="0"/>
                <xsd:element ref="ns3:Review_x0020_Date_x0020_Status" minOccurs="0"/>
                <xsd:element ref="ns3:Author0" minOccurs="0"/>
                <xsd:element ref="ns3:Executive_x0020_Director" minOccurs="0"/>
                <xsd:element ref="ns3:NewPolicyFilter" minOccurs="0"/>
                <xsd:element ref="ns3:SupportPolicyID"/>
                <xsd:element ref="ns3:FileHandling" minOccurs="0"/>
                <xsd:element ref="ns3:DocumentType" minOccurs="0"/>
                <xsd:element ref="ns3:Approval_x0020_Group" minOccurs="0"/>
                <xsd:element ref="ns3:EIAGrading" minOccurs="0"/>
                <xsd:element ref="ns3:EIA_x0020_Grading" minOccurs="0"/>
                <xsd:element ref="ns3:CoreServices" minOccurs="0"/>
                <xsd:element ref="ns3:PolicyPageLink" minOccurs="0"/>
                <xsd:element ref="ns3:StartLinkToPOlicy" minOccurs="0"/>
                <xsd:element ref="ns3:Update" minOccurs="0"/>
                <xsd:element ref="ns2:_dlc_DocIdPersistId" minOccurs="0"/>
                <xsd:element ref="ns2:_dlc_DocIdUrl"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3695-a184-40aa-96ac-af098ed3787e" elementFormDefault="qualified">
    <xsd:import namespace="http://schemas.microsoft.com/office/2006/documentManagement/types"/>
    <xsd:import namespace="http://schemas.microsoft.com/office/infopath/2007/PartnerControls"/>
    <xsd:element name="Policy_x0020_Number" ma:index="2" ma:displayName="Policy Number" ma:internalName="Policy_x0020_Number">
      <xsd:simpleType>
        <xsd:restriction base="dms:Text">
          <xsd:maxLength value="255"/>
        </xsd:restriction>
      </xsd:simpleType>
    </xsd:element>
    <xsd:element name="Life_x0020_of_x0020_Policy" ma:index="3" nillable="true" ma:displayName="Life of Policy" ma:decimals="0" ma:description="Policy period before Expiry in Years" ma:internalName="Life_x0020_of_x0020_Policy">
      <xsd:simpleType>
        <xsd:restriction base="dms:Number">
          <xsd:maxInclusive value="3"/>
          <xsd:minInclusive value="1"/>
        </xsd:restriction>
      </xsd:simpleType>
    </xsd:element>
    <xsd:element name="Policy_x0020_Ratified_x0020_Date" ma:index="4" nillable="true" ma:displayName="Policy Ratified Date" ma:format="DateOnly" ma:internalName="Policy_x0020_Ratified_x0020_Date">
      <xsd:simpleType>
        <xsd:restriction base="dms:DateTime"/>
      </xsd:simpleType>
    </xsd:element>
    <xsd:element name="_dlc_DocIdPersistId" ma:index="30" nillable="true" ma:displayName="Persist ID" ma:description="Keep ID on add." ma:hidden="true" ma:internalName="_dlc_DocIdPersistId" ma:readOnly="true">
      <xsd:simpleType>
        <xsd:restriction base="dms:Boolean"/>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9"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5957f1-4ad1-4922-88d9-4886b7a91938" elementFormDefault="qualified">
    <xsd:import namespace="http://schemas.microsoft.com/office/2006/documentManagement/types"/>
    <xsd:import namespace="http://schemas.microsoft.com/office/infopath/2007/PartnerControls"/>
    <xsd:element name="Policy_x0020_Expiry_x0020_Date" ma:index="7" nillable="true" ma:displayName="Policy Expiry Date" ma:format="DateOnly" ma:internalName="Policy_x0020_Expiry_x0020_Date">
      <xsd:simpleType>
        <xsd:restriction base="dms:DateTime"/>
      </xsd:simpleType>
    </xsd:element>
    <xsd:element name="Status_x0020_Notes" ma:index="8" nillable="true" ma:displayName="Status Notes" ma:internalName="Status_x0020_Notes">
      <xsd:simpleType>
        <xsd:restriction base="dms:Note">
          <xsd:maxLength value="255"/>
        </xsd:restriction>
      </xsd:simpleType>
    </xsd:element>
    <xsd:element name="Owner" ma:index="9" nillable="true" ma:displayName="Approval Meeting" ma:internalName="Owner">
      <xsd:simpleType>
        <xsd:restriction base="dms:Text">
          <xsd:maxLength value="255"/>
        </xsd:restriction>
      </xsd:simpleType>
    </xsd:element>
    <xsd:element name="Review_x0020_Date_x0020_Status" ma:index="10" nillable="true" ma:displayName="Review Date Status" ma:format="Dropdown" ma:internalName="Review_x0020_Date_x0020_Status">
      <xsd:simpleType>
        <xsd:restriction base="dms:Choice">
          <xsd:enumeration value="Active"/>
          <xsd:enumeration value="&lt;6 Months Expiry"/>
          <xsd:enumeration value="&lt;4 Months Expiry"/>
          <xsd:enumeration value="&lt;3 Months Expiry"/>
          <xsd:enumeration value="&lt;2 Months Expiry"/>
          <xsd:enumeration value="&lt;1 Month Expiry"/>
          <xsd:enumeration value="Expired"/>
        </xsd:restriction>
      </xsd:simpleType>
    </xsd:element>
    <xsd:element name="Author0" ma:index="14"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ecutive_x0020_Director" ma:index="15" nillable="true" ma:displayName="Chief Officer" ma:list="UserInfo" ma:SharePointGroup="0" ma:internalName="Executive_x0020_Direc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wPolicyFilter" ma:index="16" nillable="true" ma:displayName="NewPolicyFilter" ma:default="A-Z" ma:internalName="NewPolicyFilter">
      <xsd:complexType>
        <xsd:complexContent>
          <xsd:extension base="dms:MultiChoice">
            <xsd:sequence>
              <xsd:element name="Value" maxOccurs="unbounded" minOccurs="0" nillable="true">
                <xsd:simpleType>
                  <xsd:restriction base="dms:Choice">
                    <xsd:enumeration value="A-Z"/>
                    <xsd:enumeration value="The Bay"/>
                    <xsd:enumeration value="Central And West"/>
                    <xsd:enumeration value="Pennine"/>
                    <xsd:enumeration value="Specialist Services"/>
                    <xsd:enumeration value="Fylde And Wyre"/>
                    <xsd:enumeration value="HR"/>
                    <xsd:enumeration value="Safeguarding"/>
                    <xsd:enumeration value="MHA"/>
                    <xsd:enumeration value="Covid-19"/>
                    <xsd:enumeration value="Medicines/Pharmaceutical"/>
                    <xsd:enumeration value="Commissioning Integration Team (CIT)"/>
                    <xsd:enumeration value="Urgent Care Pathway"/>
                  </xsd:restriction>
                </xsd:simpleType>
              </xsd:element>
            </xsd:sequence>
          </xsd:extension>
        </xsd:complexContent>
      </xsd:complexType>
    </xsd:element>
    <xsd:element name="SupportPolicyID" ma:index="17" ma:displayName="SupportPolicyID" ma:internalName="SupportPolicyID">
      <xsd:simpleType>
        <xsd:restriction base="dms:Text">
          <xsd:maxLength value="255"/>
        </xsd:restriction>
      </xsd:simpleType>
    </xsd:element>
    <xsd:element name="FileHandling" ma:index="18" nillable="true" ma:displayName="FileHandling" ma:default="Open" ma:format="Dropdown" ma:internalName="FileHandling">
      <xsd:simpleType>
        <xsd:restriction base="dms:Choice">
          <xsd:enumeration value="Open"/>
          <xsd:enumeration value="Download"/>
        </xsd:restriction>
      </xsd:simpleType>
    </xsd:element>
    <xsd:element name="DocumentType" ma:index="19" nillable="true" ma:displayName="DocumentType" ma:format="Dropdown" ma:internalName="DocumentType">
      <xsd:simpleType>
        <xsd:restriction base="dms:Choice">
          <xsd:enumeration value="Policy"/>
          <xsd:enumeration value="Procedure"/>
          <xsd:enumeration value="Form"/>
          <xsd:enumeration value="Leaflet"/>
          <xsd:enumeration value="Strategy"/>
        </xsd:restriction>
      </xsd:simpleType>
    </xsd:element>
    <xsd:element name="Approval_x0020_Group" ma:index="23" nillable="true" ma:displayName="Governance Assurance Meeting" ma:internalName="Approval_x0020_Group">
      <xsd:simpleType>
        <xsd:restriction base="dms:Text">
          <xsd:maxLength value="255"/>
        </xsd:restriction>
      </xsd:simpleType>
    </xsd:element>
    <xsd:element name="EIAGrading" ma:index="24" nillable="true" ma:displayName="Document Grading" ma:format="Dropdown" ma:internalName="EIAGrading">
      <xsd:simpleType>
        <xsd:restriction base="dms:Choice">
          <xsd:enumeration value="high"/>
          <xsd:enumeration value="med"/>
          <xsd:enumeration value="low"/>
        </xsd:restriction>
      </xsd:simpleType>
    </xsd:element>
    <xsd:element name="EIA_x0020_Grading" ma:index="25" nillable="true" ma:displayName="EIA Grading" ma:format="Dropdown" ma:internalName="EIA_x0020_Grading">
      <xsd:simpleType>
        <xsd:restriction base="dms:Choice">
          <xsd:enumeration value="High"/>
          <xsd:enumeration value="Medium"/>
          <xsd:enumeration value="Low"/>
        </xsd:restriction>
      </xsd:simpleType>
    </xsd:element>
    <xsd:element name="CoreServices" ma:index="26" nillable="true" ma:displayName="Core Services" ma:internalName="CoreServices">
      <xsd:complexType>
        <xsd:complexContent>
          <xsd:extension base="dms:MultiChoice">
            <xsd:sequence>
              <xsd:element name="Value" maxOccurs="unbounded" minOccurs="0" nillable="true">
                <xsd:simpleType>
                  <xsd:restriction base="dms:Choice">
                    <xsd:enumeration value="CDS - Comm dental"/>
                    <xsd:enumeration value="CHS - Ad Comm"/>
                    <xsd:enumeration value="CHS - CYP and Fam"/>
                    <xsd:enumeration value="CHS - Comm Inpat"/>
                    <xsd:enumeration value="MH - Acute adult wards &amp; PICU"/>
                    <xsd:enumeration value="MH - CYP wards"/>
                    <xsd:enumeration value="MH - Comm MH &amp; LD or autism"/>
                    <xsd:enumeration value="MH - Comm for adults"/>
                    <xsd:enumeration value="MH - Comm for older people"/>
                    <xsd:enumeration value="MH - Long stay or rehab wards for adults"/>
                    <xsd:enumeration value="MH - Crisis and HBPOS"/>
                    <xsd:enumeration value="MH - Other SS - perinatal"/>
                    <xsd:enumeration value="MH - Secure/Forensic wards"/>
                    <xsd:enumeration value="MH – Comm CYP"/>
                    <xsd:enumeration value="MH - Older people wards"/>
                  </xsd:restriction>
                </xsd:simpleType>
              </xsd:element>
            </xsd:sequence>
          </xsd:extension>
        </xsd:complexContent>
      </xsd:complexType>
    </xsd:element>
    <xsd:element name="PolicyPageLink" ma:index="27" nillable="true" ma:displayName="Policy Page Link" ma:format="Hyperlink" ma:internalName="PolicyPageLink">
      <xsd:complexType>
        <xsd:complexContent>
          <xsd:extension base="dms:URL">
            <xsd:sequence>
              <xsd:element name="Url" type="dms:ValidUrl" minOccurs="0" nillable="true"/>
              <xsd:element name="Description" type="xsd:string" nillable="true"/>
            </xsd:sequence>
          </xsd:extension>
        </xsd:complexContent>
      </xsd:complexType>
    </xsd:element>
    <xsd:element name="StartLinkToPOlicy" ma:index="28" nillable="true" ma:displayName="Start Link To Policy" ma:default="0" ma:internalName="StartLinkToPOlicy">
      <xsd:simpleType>
        <xsd:restriction base="dms:Boolean"/>
      </xsd:simpleType>
    </xsd:element>
    <xsd:element name="Update" ma:index="29" nillable="true" ma:displayName="Update" ma:internalName="Up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_x0020_Number xmlns="09ef3695-a184-40aa-96ac-af098ed3787e">COR075</Policy_x0020_Number>
    <Policy_x0020_Ratified_x0020_Date xmlns="09ef3695-a184-40aa-96ac-af098ed3787e" xsi:nil="true"/>
    <Review_x0020_Date_x0020_Status xmlns="865957f1-4ad1-4922-88d9-4886b7a91938">Active</Review_x0020_Date_x0020_Status>
    <Life_x0020_of_x0020_Policy xmlns="09ef3695-a184-40aa-96ac-af098ed3787e" xsi:nil="true"/>
    <PolicyPageLink xmlns="865957f1-4ad1-4922-88d9-4886b7a91938">
      <Url>http://portals/policies/SitePages/Policy%20Page.aspx?PolicySortFilter=&amp;FilterField1=SupportPolicyID&amp;FilterValue1=COR075&amp;FilterOp1=Contains&amp;TitleID=1443</Url>
      <Description>Link to Documents</Description>
    </PolicyPageLink>
    <Status_x0020_Notes xmlns="865957f1-4ad1-4922-88d9-4886b7a91938" xsi:nil="true"/>
    <Approval_x0020_Group xmlns="865957f1-4ad1-4922-88d9-4886b7a91938" xsi:nil="true"/>
    <DocumentType xmlns="865957f1-4ad1-4922-88d9-4886b7a91938">Form</DocumentType>
    <Executive_x0020_Director xmlns="865957f1-4ad1-4922-88d9-4886b7a91938">
      <UserInfo>
        <DisplayName/>
        <AccountId xsi:nil="true"/>
        <AccountType/>
      </UserInfo>
    </Executive_x0020_Director>
    <SupportPolicyID xmlns="865957f1-4ad1-4922-88d9-4886b7a91938">COR075</SupportPolicyID>
    <FileHandling xmlns="865957f1-4ad1-4922-88d9-4886b7a91938">Download</FileHandling>
    <Policy_x0020_Expiry_x0020_Date xmlns="865957f1-4ad1-4922-88d9-4886b7a91938" xsi:nil="true"/>
    <StartLinkToPOlicy xmlns="865957f1-4ad1-4922-88d9-4886b7a91938">false</StartLinkToPOlicy>
    <EIAGrading xmlns="865957f1-4ad1-4922-88d9-4886b7a91938" xsi:nil="true"/>
    <Owner xmlns="865957f1-4ad1-4922-88d9-4886b7a91938" xsi:nil="true"/>
    <Author0 xmlns="865957f1-4ad1-4922-88d9-4886b7a91938">
      <UserInfo>
        <DisplayName/>
        <AccountId xsi:nil="true"/>
        <AccountType/>
      </UserInfo>
    </Author0>
    <NewPolicyFilter xmlns="865957f1-4ad1-4922-88d9-4886b7a91938">
      <Value>A-Z</Value>
    </NewPolicyFilter>
    <Update xmlns="865957f1-4ad1-4922-88d9-4886b7a91938">2</Update>
    <EIA_x0020_Grading xmlns="865957f1-4ad1-4922-88d9-4886b7a91938" xsi:nil="true"/>
    <_dlc_DocId xmlns="09ef3695-a184-40aa-96ac-af098ed3787e">LCFT-735911086-1443</_dlc_DocId>
    <_dlc_DocIdUrl xmlns="09ef3695-a184-40aa-96ac-af098ed3787e">
      <Url>http://portals/policies/_layouts/15/DocIdRedir.aspx?ID=LCFT-735911086-1443</Url>
      <Description>LCFT-735911086-1443</Description>
    </_dlc_DocIdUrl>
    <CoreServices xmlns="865957f1-4ad1-4922-88d9-4886b7a91938"/>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ECE7C3-F4B4-4078-9670-5204D5E10234}">
  <ds:schemaRefs>
    <ds:schemaRef ds:uri="http://schemas.microsoft.com/sharepoint/events"/>
  </ds:schemaRefs>
</ds:datastoreItem>
</file>

<file path=customXml/itemProps2.xml><?xml version="1.0" encoding="utf-8"?>
<ds:datastoreItem xmlns:ds="http://schemas.openxmlformats.org/officeDocument/2006/customXml" ds:itemID="{9EB8C338-0E82-4504-8A8A-592AF9DAF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f3695-a184-40aa-96ac-af098ed3787e"/>
    <ds:schemaRef ds:uri="865957f1-4ad1-4922-88d9-4886b7a91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9AF17-98E8-4D1A-90A1-BFA8ED9E51BC}">
  <ds:schemaRefs>
    <ds:schemaRef ds:uri="http://schemas.microsoft.com/office/2006/metadata/properties"/>
    <ds:schemaRef ds:uri="http://schemas.microsoft.com/office/infopath/2007/PartnerControls"/>
    <ds:schemaRef ds:uri="09ef3695-a184-40aa-96ac-af098ed3787e"/>
    <ds:schemaRef ds:uri="865957f1-4ad1-4922-88d9-4886b7a91938"/>
  </ds:schemaRefs>
</ds:datastoreItem>
</file>

<file path=customXml/itemProps4.xml><?xml version="1.0" encoding="utf-8"?>
<ds:datastoreItem xmlns:ds="http://schemas.openxmlformats.org/officeDocument/2006/customXml" ds:itemID="{C31FA4F6-8080-4A04-AA3F-0DD07EE5DC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Greenough Jane (LSCFT)</dc:creator>
  <cp:keywords/>
  <dc:description/>
  <cp:lastModifiedBy>Mitchell, Ruby</cp:lastModifiedBy>
  <cp:revision>2</cp:revision>
  <dcterms:created xsi:type="dcterms:W3CDTF">2023-07-25T13:52:00Z</dcterms:created>
  <dcterms:modified xsi:type="dcterms:W3CDTF">2023-07-25T13:52:00Z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0x01010053AF136C1896654C9B04E79A40D84D1B0027EA596AD9033B4EB4AB9B9B91D0115B</vt:lpwstr>
  </property>
  <property fmtid="{D5CDD505-2E9C-101B-9397-08002B2CF9AE}" pid="3" name="_dlc_DocIdItemGuid">
    <vt:lpwstr>a1202733-6d22-45f5-afa3-7fd3ba154fdb</vt:lpwstr>
  </property>
  <property fmtid="{D5CDD505-2E9C-101B-9397-08002B2CF9AE}" pid="4" name="WorkflowChangePath">
    <vt:lpwstr>07bb99d0-fbad-4b15-bb4e-bc37dc36ec82,4;07bb99d0-fbad-4b15-bb4e-bc37dc36ec82,4;</vt:lpwstr>
  </property>
  <property fmtid="{D5CDD505-2E9C-101B-9397-08002B2CF9AE}" pid="5" name="Policy Category">
    <vt:lpwstr>Policies A to Z</vt:lpwstr>
  </property>
</Properties>
</file>